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C469F" w14:textId="77777777" w:rsidR="003E020F" w:rsidRDefault="003E020F">
      <w:pPr>
        <w:pStyle w:val="Standard"/>
        <w:jc w:val="center"/>
        <w:rPr>
          <w:rFonts w:ascii="Arial" w:eastAsia="Arial" w:hAnsi="Arial" w:cs="Arial"/>
          <w:b/>
          <w:color w:val="000000"/>
          <w:lang w:val="es-CO"/>
        </w:rPr>
      </w:pPr>
    </w:p>
    <w:p w14:paraId="104E0221" w14:textId="77777777" w:rsidR="003E020F" w:rsidRPr="00F5051C" w:rsidRDefault="00D95727">
      <w:pPr>
        <w:pStyle w:val="Standard"/>
        <w:jc w:val="center"/>
        <w:rPr>
          <w:rFonts w:ascii="Arial" w:eastAsia="Arial" w:hAnsi="Arial" w:cs="Arial"/>
          <w:b/>
          <w:color w:val="000000"/>
          <w:lang w:val="es-CO"/>
        </w:rPr>
      </w:pPr>
      <w:r w:rsidRPr="00F5051C">
        <w:rPr>
          <w:rFonts w:ascii="Arial" w:eastAsia="Arial" w:hAnsi="Arial" w:cs="Arial"/>
          <w:b/>
          <w:color w:val="000000"/>
          <w:lang w:val="es-CO"/>
        </w:rPr>
        <w:t>LA SUPERINTENDENTE DE SERVICIOS PÚBLICOS DOMICILIARIOS</w:t>
      </w:r>
    </w:p>
    <w:p w14:paraId="1BB46097" w14:textId="77777777" w:rsidR="003E020F" w:rsidRPr="00F5051C" w:rsidRDefault="003E020F">
      <w:pPr>
        <w:pStyle w:val="Standard"/>
        <w:jc w:val="center"/>
        <w:rPr>
          <w:color w:val="000000"/>
          <w:lang w:val="es-CO"/>
        </w:rPr>
      </w:pPr>
    </w:p>
    <w:p w14:paraId="71EA47F6" w14:textId="77777777" w:rsidR="003E020F" w:rsidRPr="00F5051C" w:rsidRDefault="00D95727">
      <w:pPr>
        <w:pStyle w:val="Standard"/>
        <w:jc w:val="center"/>
        <w:rPr>
          <w:rFonts w:ascii="Arial" w:eastAsia="Arial" w:hAnsi="Arial" w:cs="Arial"/>
          <w:color w:val="000000"/>
          <w:sz w:val="22"/>
          <w:szCs w:val="22"/>
          <w:lang w:val="es-CO"/>
        </w:rPr>
      </w:pPr>
      <w:r w:rsidRPr="00F5051C">
        <w:rPr>
          <w:rFonts w:ascii="Arial" w:eastAsia="Arial" w:hAnsi="Arial" w:cs="Arial"/>
          <w:color w:val="000000"/>
          <w:sz w:val="22"/>
          <w:szCs w:val="22"/>
          <w:lang w:val="es-CO"/>
        </w:rPr>
        <w:t>En ejercicio de sus facultades constitucionales y legales, en especial las conferidas en el artículo 79 de la Ley 142 de 1994 y 7° del Decre</w:t>
      </w:r>
      <w:bookmarkStart w:id="0" w:name="_GoBack"/>
      <w:bookmarkEnd w:id="0"/>
      <w:r w:rsidRPr="00F5051C">
        <w:rPr>
          <w:rFonts w:ascii="Arial" w:eastAsia="Arial" w:hAnsi="Arial" w:cs="Arial"/>
          <w:color w:val="000000"/>
          <w:sz w:val="22"/>
          <w:szCs w:val="22"/>
          <w:lang w:val="es-CO"/>
        </w:rPr>
        <w:t>to 990 de 2002, y</w:t>
      </w:r>
    </w:p>
    <w:p w14:paraId="43D790AB" w14:textId="77777777" w:rsidR="003E020F" w:rsidRPr="00F5051C" w:rsidRDefault="003E020F">
      <w:pPr>
        <w:pStyle w:val="Standard"/>
        <w:jc w:val="center"/>
        <w:rPr>
          <w:color w:val="000000"/>
          <w:lang w:val="es-CO"/>
        </w:rPr>
      </w:pPr>
    </w:p>
    <w:p w14:paraId="3FD5C3F7" w14:textId="77777777" w:rsidR="003E020F" w:rsidRPr="00F5051C" w:rsidRDefault="00D95727">
      <w:pPr>
        <w:pStyle w:val="Standard"/>
        <w:jc w:val="center"/>
        <w:rPr>
          <w:rFonts w:ascii="Arial" w:eastAsia="Arial" w:hAnsi="Arial" w:cs="Arial"/>
          <w:b/>
          <w:color w:val="000000"/>
          <w:lang w:val="es-CO"/>
        </w:rPr>
      </w:pPr>
      <w:r w:rsidRPr="00F5051C">
        <w:rPr>
          <w:rFonts w:ascii="Arial" w:eastAsia="Arial" w:hAnsi="Arial" w:cs="Arial"/>
          <w:b/>
          <w:color w:val="000000"/>
          <w:lang w:val="es-CO"/>
        </w:rPr>
        <w:t>CONSIDERANDO</w:t>
      </w:r>
    </w:p>
    <w:p w14:paraId="06CBBE64" w14:textId="77777777" w:rsidR="003E020F" w:rsidRPr="00F5051C" w:rsidRDefault="003E020F">
      <w:pPr>
        <w:pStyle w:val="Standard"/>
        <w:jc w:val="both"/>
        <w:rPr>
          <w:rFonts w:ascii="Arial" w:eastAsia="Arial" w:hAnsi="Arial" w:cs="Arial"/>
          <w:color w:val="00000A"/>
          <w:sz w:val="22"/>
          <w:szCs w:val="22"/>
          <w:shd w:val="clear" w:color="auto" w:fill="FFFF00"/>
          <w:lang w:val="es-CO"/>
        </w:rPr>
      </w:pPr>
    </w:p>
    <w:p w14:paraId="5153A5C5" w14:textId="77777777" w:rsidR="003E020F" w:rsidRPr="00F5051C" w:rsidRDefault="00D95727">
      <w:pPr>
        <w:pStyle w:val="Standarduser"/>
        <w:jc w:val="both"/>
        <w:rPr>
          <w:rFonts w:ascii="Arial" w:hAnsi="Arial" w:cs="Arial"/>
          <w:sz w:val="21"/>
          <w:szCs w:val="21"/>
          <w:lang w:val="es-CO"/>
        </w:rPr>
      </w:pPr>
      <w:r w:rsidRPr="00F5051C">
        <w:rPr>
          <w:rFonts w:ascii="Arial" w:hAnsi="Arial" w:cs="Arial"/>
          <w:sz w:val="21"/>
          <w:szCs w:val="21"/>
          <w:lang w:val="es-CO"/>
        </w:rPr>
        <w:t>Que de conformidad con lo dispuesto en los artículos 53 y 79, numeral 4 de la Ley 142 de 1994, y 13 y 14 de la Ley 689 de 2001, corresponde a la Superintendencia de Servicios Públicos Domiciliarios (la Superintendencia), establecer, administrar, mantener y operar un Sistema Único de Información (SUI) que se surtirá de la información proveniente de los prestadores de servicios públicos domiciliarios sujetos a su inspección, vigilancia y control.</w:t>
      </w:r>
    </w:p>
    <w:p w14:paraId="110B4D30" w14:textId="77777777" w:rsidR="003E020F" w:rsidRPr="00F5051C" w:rsidRDefault="003E020F">
      <w:pPr>
        <w:pStyle w:val="Standarduser"/>
        <w:jc w:val="both"/>
        <w:rPr>
          <w:rFonts w:ascii="Arial" w:hAnsi="Arial" w:cs="Arial"/>
          <w:sz w:val="21"/>
          <w:szCs w:val="21"/>
          <w:lang w:val="es-CO"/>
        </w:rPr>
      </w:pPr>
    </w:p>
    <w:p w14:paraId="799CDD03" w14:textId="3D076872" w:rsidR="003E020F" w:rsidRDefault="00D95727">
      <w:pPr>
        <w:pStyle w:val="Standarduser"/>
        <w:jc w:val="both"/>
        <w:rPr>
          <w:rFonts w:ascii="Arial" w:hAnsi="Arial" w:cs="Arial"/>
          <w:sz w:val="21"/>
          <w:szCs w:val="21"/>
        </w:rPr>
      </w:pPr>
      <w:r w:rsidRPr="003857F9">
        <w:rPr>
          <w:rFonts w:ascii="Arial" w:hAnsi="Arial" w:cs="Arial"/>
          <w:sz w:val="21"/>
          <w:szCs w:val="21"/>
        </w:rPr>
        <w:t>Que</w:t>
      </w:r>
      <w:r w:rsidR="003F6F19">
        <w:rPr>
          <w:rFonts w:ascii="Arial" w:hAnsi="Arial" w:cs="Arial"/>
          <w:sz w:val="21"/>
          <w:szCs w:val="21"/>
        </w:rPr>
        <w:t>,</w:t>
      </w:r>
      <w:r w:rsidRPr="003857F9">
        <w:rPr>
          <w:rFonts w:ascii="Arial" w:hAnsi="Arial" w:cs="Arial"/>
          <w:sz w:val="21"/>
          <w:szCs w:val="21"/>
        </w:rPr>
        <w:t xml:space="preserve"> con fundamento en las facultades otorgadas, la Superintendencia expidió la Resolución SSPD </w:t>
      </w:r>
      <w:r w:rsidR="003F6F19">
        <w:rPr>
          <w:rFonts w:ascii="Arial" w:hAnsi="Arial" w:cs="Arial"/>
          <w:sz w:val="21"/>
          <w:szCs w:val="21"/>
        </w:rPr>
        <w:t>000</w:t>
      </w:r>
      <w:r w:rsidRPr="003857F9">
        <w:rPr>
          <w:rFonts w:ascii="Arial" w:hAnsi="Arial" w:cs="Arial"/>
          <w:sz w:val="21"/>
          <w:szCs w:val="21"/>
        </w:rPr>
        <w:t>321 de 2003</w:t>
      </w:r>
      <w:r w:rsidRPr="003857F9">
        <w:rPr>
          <w:rStyle w:val="Refdenotaalpie"/>
          <w:rFonts w:ascii="Arial" w:eastAsia="Arial" w:hAnsi="Arial" w:cs="Arial"/>
          <w:sz w:val="21"/>
          <w:szCs w:val="21"/>
        </w:rPr>
        <w:footnoteReference w:id="1"/>
      </w:r>
      <w:r w:rsidRPr="003857F9">
        <w:rPr>
          <w:rFonts w:ascii="Arial" w:hAnsi="Arial" w:cs="Arial"/>
          <w:sz w:val="21"/>
          <w:szCs w:val="21"/>
        </w:rPr>
        <w:t>, en la que se determinó que la información reportada al SUI por parte de los prestadores de estos servicio</w:t>
      </w:r>
      <w:r w:rsidR="00142726">
        <w:rPr>
          <w:rFonts w:ascii="Arial" w:hAnsi="Arial" w:cs="Arial"/>
          <w:sz w:val="21"/>
          <w:szCs w:val="21"/>
        </w:rPr>
        <w:t>s</w:t>
      </w:r>
      <w:r w:rsidRPr="003857F9">
        <w:rPr>
          <w:rFonts w:ascii="Arial" w:hAnsi="Arial" w:cs="Arial"/>
          <w:sz w:val="21"/>
          <w:szCs w:val="21"/>
        </w:rPr>
        <w:t>, se considera oficial para todos los fines previstos en la ley.</w:t>
      </w:r>
    </w:p>
    <w:p w14:paraId="60F02AD3" w14:textId="34BB0E7B" w:rsidR="00AE4F56" w:rsidRDefault="00AE4F56">
      <w:pPr>
        <w:pStyle w:val="Standarduser"/>
        <w:jc w:val="both"/>
        <w:rPr>
          <w:rFonts w:ascii="Arial" w:hAnsi="Arial" w:cs="Arial"/>
          <w:sz w:val="21"/>
          <w:szCs w:val="21"/>
        </w:rPr>
      </w:pPr>
    </w:p>
    <w:p w14:paraId="01BD94A4" w14:textId="54E52C71" w:rsidR="00AE4F56" w:rsidRDefault="00AE4F56" w:rsidP="00AE4F56">
      <w:pPr>
        <w:pStyle w:val="Standarduser"/>
        <w:jc w:val="both"/>
        <w:rPr>
          <w:rFonts w:ascii="Arial" w:hAnsi="Arial" w:cs="Arial"/>
          <w:sz w:val="21"/>
          <w:szCs w:val="21"/>
        </w:rPr>
      </w:pPr>
      <w:r w:rsidRPr="00AE4F56">
        <w:rPr>
          <w:rFonts w:ascii="Arial" w:hAnsi="Arial" w:cs="Arial"/>
          <w:sz w:val="21"/>
          <w:szCs w:val="21"/>
        </w:rPr>
        <w:t>Que, mediante la Resolución CRA 720 de 2015</w:t>
      </w:r>
      <w:r w:rsidRPr="00AE4F56">
        <w:rPr>
          <w:rFonts w:ascii="Arial" w:hAnsi="Arial" w:cs="Arial"/>
          <w:sz w:val="21"/>
          <w:szCs w:val="21"/>
          <w:vertAlign w:val="superscript"/>
        </w:rPr>
        <w:footnoteReference w:id="2"/>
      </w:r>
      <w:r w:rsidRPr="00AE4F56">
        <w:rPr>
          <w:rFonts w:ascii="Arial" w:hAnsi="Arial" w:cs="Arial"/>
          <w:sz w:val="21"/>
          <w:szCs w:val="21"/>
        </w:rPr>
        <w:t>, se estableció el régimen de regulación tarifaria al que deben someterse las personas prestadoras del servicio público de aseo que atiendan en municipios de más de 5.000 suscriptores en áreas urbanas y de expansión urbana, y todas las prestadoras de las actividades de disposición final, transferencia y aprovechamiento que se encuentren en el área rural, salvo las excepciones contenidas en la ley, especialmente las señaladas en el parágrafo 1 del artículo 87 de la Ley 142 de 1994, e igualmente determina la metodología que deben utilizar tales prestadores, para el cálculo de las tarifas del servicio público de aseo.</w:t>
      </w:r>
    </w:p>
    <w:p w14:paraId="76E6CFC0" w14:textId="77777777" w:rsidR="00AE4F56" w:rsidRPr="00AE4F56" w:rsidRDefault="00AE4F56" w:rsidP="00AE4F56">
      <w:pPr>
        <w:pStyle w:val="Standarduser"/>
        <w:jc w:val="both"/>
        <w:rPr>
          <w:rFonts w:ascii="Arial" w:hAnsi="Arial" w:cs="Arial"/>
          <w:sz w:val="21"/>
          <w:szCs w:val="21"/>
        </w:rPr>
      </w:pPr>
    </w:p>
    <w:p w14:paraId="60FC04C2" w14:textId="21037C4A" w:rsidR="00AE4F56" w:rsidRPr="00AE4F56" w:rsidRDefault="00EF5E89" w:rsidP="00AE4F56">
      <w:pPr>
        <w:pStyle w:val="Standarduser"/>
        <w:jc w:val="both"/>
        <w:rPr>
          <w:rFonts w:ascii="Arial" w:hAnsi="Arial" w:cs="Arial"/>
          <w:sz w:val="21"/>
          <w:szCs w:val="21"/>
        </w:rPr>
      </w:pPr>
      <w:r w:rsidRPr="00AE4F56">
        <w:rPr>
          <w:rFonts w:ascii="Arial" w:hAnsi="Arial" w:cs="Arial"/>
          <w:sz w:val="21"/>
          <w:szCs w:val="21"/>
        </w:rPr>
        <w:t>Que, en cuanto a la inscripción de los prestadores, la Superintendencia</w:t>
      </w:r>
      <w:r>
        <w:rPr>
          <w:rFonts w:ascii="Arial" w:hAnsi="Arial" w:cs="Arial"/>
          <w:sz w:val="21"/>
          <w:szCs w:val="21"/>
        </w:rPr>
        <w:t>,</w:t>
      </w:r>
      <w:r w:rsidRPr="00AE4F56">
        <w:rPr>
          <w:rFonts w:ascii="Arial" w:hAnsi="Arial" w:cs="Arial"/>
          <w:sz w:val="21"/>
          <w:szCs w:val="21"/>
        </w:rPr>
        <w:t xml:space="preserve"> mediante la Resolución SSPD 20151300047005 de </w:t>
      </w:r>
      <w:r w:rsidR="00AE4F56" w:rsidRPr="00AE4F56">
        <w:rPr>
          <w:rFonts w:ascii="Arial" w:hAnsi="Arial" w:cs="Arial"/>
          <w:sz w:val="21"/>
          <w:szCs w:val="21"/>
        </w:rPr>
        <w:t>2015</w:t>
      </w:r>
      <w:r w:rsidR="00AE4F56" w:rsidRPr="00AE4F56">
        <w:rPr>
          <w:rFonts w:ascii="Arial" w:hAnsi="Arial" w:cs="Arial"/>
          <w:sz w:val="21"/>
          <w:szCs w:val="21"/>
          <w:vertAlign w:val="superscript"/>
        </w:rPr>
        <w:footnoteReference w:id="3"/>
      </w:r>
      <w:r w:rsidR="00AE4F56" w:rsidRPr="00AE4F56">
        <w:rPr>
          <w:rFonts w:ascii="Arial" w:hAnsi="Arial" w:cs="Arial"/>
          <w:sz w:val="21"/>
          <w:szCs w:val="21"/>
        </w:rPr>
        <w:t xml:space="preserve"> </w:t>
      </w:r>
      <w:r w:rsidRPr="00AE4F56">
        <w:rPr>
          <w:rFonts w:ascii="Arial" w:hAnsi="Arial" w:cs="Arial"/>
          <w:sz w:val="21"/>
          <w:szCs w:val="21"/>
        </w:rPr>
        <w:t>estableció el régimen de inscripción, actualización y cancelación de los prestadores de servicios públicos domiciliarios en el Registro Único de Prestadores de Servicios Públicos (RUPS)</w:t>
      </w:r>
      <w:r w:rsidR="00AE4F56" w:rsidRPr="00AE4F56">
        <w:rPr>
          <w:rFonts w:ascii="Arial" w:hAnsi="Arial" w:cs="Arial"/>
          <w:sz w:val="21"/>
          <w:szCs w:val="21"/>
        </w:rPr>
        <w:t>.</w:t>
      </w:r>
    </w:p>
    <w:p w14:paraId="0AB13936" w14:textId="77777777" w:rsidR="00AE4F56" w:rsidRDefault="00AE4F56" w:rsidP="00AE4F56">
      <w:pPr>
        <w:pStyle w:val="Standarduser"/>
        <w:jc w:val="both"/>
        <w:rPr>
          <w:rFonts w:ascii="Arial" w:hAnsi="Arial" w:cs="Arial"/>
          <w:sz w:val="21"/>
          <w:szCs w:val="21"/>
        </w:rPr>
      </w:pPr>
    </w:p>
    <w:p w14:paraId="0B5060DB" w14:textId="00C0390E" w:rsidR="003E020F" w:rsidRPr="003857F9" w:rsidRDefault="008716F3">
      <w:pPr>
        <w:pStyle w:val="Standarduser"/>
        <w:jc w:val="both"/>
      </w:pPr>
      <w:r w:rsidRPr="003857F9">
        <w:rPr>
          <w:rFonts w:ascii="Arial" w:eastAsia="Arial Narrow" w:hAnsi="Arial" w:cs="Arial"/>
          <w:bCs/>
          <w:sz w:val="21"/>
          <w:szCs w:val="21"/>
        </w:rPr>
        <w:t>Que</w:t>
      </w:r>
      <w:r>
        <w:rPr>
          <w:rFonts w:ascii="Arial" w:eastAsia="Arial Narrow" w:hAnsi="Arial" w:cs="Arial"/>
          <w:bCs/>
          <w:sz w:val="21"/>
          <w:szCs w:val="21"/>
        </w:rPr>
        <w:t>,</w:t>
      </w:r>
      <w:r w:rsidRPr="003857F9">
        <w:rPr>
          <w:rFonts w:ascii="Arial" w:eastAsia="Arial Narrow" w:hAnsi="Arial" w:cs="Arial"/>
          <w:bCs/>
          <w:sz w:val="21"/>
          <w:szCs w:val="21"/>
        </w:rPr>
        <w:t xml:space="preserve"> el artículo primero de </w:t>
      </w:r>
      <w:r w:rsidRPr="003857F9">
        <w:rPr>
          <w:rFonts w:ascii="Arial" w:hAnsi="Arial" w:cs="Arial"/>
          <w:sz w:val="21"/>
          <w:szCs w:val="21"/>
        </w:rPr>
        <w:t>la Resolución SSPD 20174000237705</w:t>
      </w:r>
      <w:r>
        <w:rPr>
          <w:rFonts w:ascii="Arial" w:hAnsi="Arial" w:cs="Arial"/>
          <w:sz w:val="21"/>
          <w:szCs w:val="21"/>
        </w:rPr>
        <w:t xml:space="preserve"> de 2017</w:t>
      </w:r>
      <w:r w:rsidRPr="003857F9">
        <w:rPr>
          <w:rFonts w:ascii="Arial" w:hAnsi="Arial" w:cs="Arial"/>
          <w:sz w:val="21"/>
          <w:szCs w:val="21"/>
        </w:rPr>
        <w:t xml:space="preserve">, </w:t>
      </w:r>
      <w:r w:rsidRPr="003857F9">
        <w:rPr>
          <w:rFonts w:ascii="Arial" w:eastAsia="Arial Narrow" w:hAnsi="Arial" w:cs="Arial"/>
          <w:bCs/>
          <w:sz w:val="21"/>
          <w:szCs w:val="21"/>
        </w:rPr>
        <w:t xml:space="preserve">establece la información que deben reportar al SUI, </w:t>
      </w:r>
      <w:r w:rsidRPr="003857F9">
        <w:rPr>
          <w:rFonts w:ascii="Arial" w:hAnsi="Arial" w:cs="Arial"/>
          <w:sz w:val="21"/>
          <w:szCs w:val="21"/>
        </w:rPr>
        <w:t xml:space="preserve">las personas que desarrollan actividades propias de la prestación del servicio público domiciliario de aseo, o actividades complementarias al mismo, de conformidad con </w:t>
      </w:r>
      <w:r w:rsidR="00707547">
        <w:rPr>
          <w:rFonts w:ascii="Arial" w:hAnsi="Arial" w:cs="Arial"/>
          <w:sz w:val="21"/>
          <w:szCs w:val="21"/>
        </w:rPr>
        <w:t>las</w:t>
      </w:r>
      <w:r w:rsidRPr="003857F9">
        <w:rPr>
          <w:rFonts w:ascii="Arial" w:hAnsi="Arial" w:cs="Arial"/>
          <w:sz w:val="21"/>
          <w:szCs w:val="21"/>
        </w:rPr>
        <w:t xml:space="preserve"> variables, periodicidad y fechas de cargue </w:t>
      </w:r>
      <w:r w:rsidR="00707547">
        <w:rPr>
          <w:rFonts w:ascii="Arial" w:hAnsi="Arial" w:cs="Arial"/>
          <w:sz w:val="21"/>
          <w:szCs w:val="21"/>
        </w:rPr>
        <w:t>definidas</w:t>
      </w:r>
      <w:r w:rsidRPr="003857F9">
        <w:rPr>
          <w:rFonts w:ascii="Arial" w:hAnsi="Arial" w:cs="Arial"/>
          <w:sz w:val="21"/>
          <w:szCs w:val="21"/>
        </w:rPr>
        <w:t xml:space="preserve"> en su Anexo 1</w:t>
      </w:r>
      <w:r w:rsidR="00D95727" w:rsidRPr="003857F9">
        <w:rPr>
          <w:rFonts w:ascii="Arial" w:hAnsi="Arial" w:cs="Arial"/>
          <w:sz w:val="21"/>
          <w:szCs w:val="21"/>
        </w:rPr>
        <w:t>.</w:t>
      </w:r>
    </w:p>
    <w:p w14:paraId="25A06C3B" w14:textId="77777777" w:rsidR="003E020F" w:rsidRPr="003857F9" w:rsidRDefault="003E020F">
      <w:pPr>
        <w:pStyle w:val="Standarduser"/>
        <w:jc w:val="both"/>
        <w:rPr>
          <w:rFonts w:ascii="Arial" w:hAnsi="Arial" w:cs="Arial"/>
          <w:sz w:val="21"/>
          <w:szCs w:val="21"/>
        </w:rPr>
      </w:pPr>
    </w:p>
    <w:p w14:paraId="43DBC75E" w14:textId="6B274CAD" w:rsidR="008716F3" w:rsidRPr="0016305D" w:rsidRDefault="008716F3" w:rsidP="008716F3">
      <w:pPr>
        <w:pStyle w:val="Standarduser"/>
        <w:jc w:val="both"/>
        <w:rPr>
          <w:rFonts w:ascii="Arial" w:hAnsi="Arial" w:cs="Arial"/>
          <w:spacing w:val="-2"/>
          <w:sz w:val="21"/>
          <w:szCs w:val="21"/>
        </w:rPr>
      </w:pPr>
      <w:r w:rsidRPr="0016305D">
        <w:rPr>
          <w:rFonts w:ascii="Arial" w:eastAsia="Arial" w:hAnsi="Arial" w:cs="Arial"/>
          <w:spacing w:val="-2"/>
          <w:sz w:val="21"/>
          <w:szCs w:val="21"/>
        </w:rPr>
        <w:lastRenderedPageBreak/>
        <w:t>Que</w:t>
      </w:r>
      <w:r>
        <w:rPr>
          <w:rFonts w:ascii="Arial" w:eastAsia="Arial" w:hAnsi="Arial" w:cs="Arial"/>
          <w:spacing w:val="-2"/>
          <w:sz w:val="21"/>
          <w:szCs w:val="21"/>
        </w:rPr>
        <w:t>,</w:t>
      </w:r>
      <w:r w:rsidRPr="0016305D">
        <w:rPr>
          <w:rFonts w:ascii="Arial" w:eastAsia="Arial" w:hAnsi="Arial" w:cs="Arial"/>
          <w:spacing w:val="-2"/>
          <w:sz w:val="21"/>
          <w:szCs w:val="21"/>
        </w:rPr>
        <w:t xml:space="preserve"> a través de la Resoluci</w:t>
      </w:r>
      <w:r w:rsidR="0057209D">
        <w:rPr>
          <w:rFonts w:ascii="Arial" w:eastAsia="Arial" w:hAnsi="Arial" w:cs="Arial"/>
          <w:spacing w:val="-2"/>
          <w:sz w:val="21"/>
          <w:szCs w:val="21"/>
        </w:rPr>
        <w:t xml:space="preserve">ones </w:t>
      </w:r>
      <w:r w:rsidRPr="0016305D">
        <w:rPr>
          <w:rFonts w:ascii="Arial" w:eastAsia="Arial" w:hAnsi="Arial" w:cs="Arial"/>
          <w:spacing w:val="-2"/>
          <w:sz w:val="21"/>
          <w:szCs w:val="21"/>
        </w:rPr>
        <w:t xml:space="preserve">SSPD </w:t>
      </w:r>
      <w:r w:rsidRPr="0016305D">
        <w:rPr>
          <w:rFonts w:ascii="Arial" w:eastAsia="Arial" w:hAnsi="Arial" w:cs="Arial" w:hint="eastAsia"/>
          <w:sz w:val="21"/>
          <w:szCs w:val="21"/>
          <w:lang w:val="es-CO"/>
        </w:rPr>
        <w:t>20184000018825</w:t>
      </w:r>
      <w:r w:rsidR="0057209D">
        <w:rPr>
          <w:rFonts w:ascii="Arial" w:eastAsia="Arial" w:hAnsi="Arial" w:cs="Arial"/>
          <w:sz w:val="21"/>
          <w:szCs w:val="21"/>
          <w:lang w:val="es-CO"/>
        </w:rPr>
        <w:t xml:space="preserve"> y </w:t>
      </w:r>
      <w:r w:rsidR="0057209D">
        <w:rPr>
          <w:rFonts w:ascii="Arial" w:eastAsia="Arial" w:hAnsi="Arial" w:cs="Arial"/>
          <w:spacing w:val="-2"/>
          <w:sz w:val="21"/>
          <w:szCs w:val="21"/>
        </w:rPr>
        <w:t>20184000056215</w:t>
      </w:r>
      <w:r w:rsidRPr="0016305D">
        <w:rPr>
          <w:rFonts w:ascii="Arial" w:eastAsia="Arial" w:hAnsi="Arial" w:cs="Arial" w:hint="eastAsia"/>
          <w:sz w:val="21"/>
          <w:szCs w:val="21"/>
          <w:lang w:val="es-CO"/>
        </w:rPr>
        <w:t xml:space="preserve"> </w:t>
      </w:r>
      <w:r w:rsidRPr="0016305D">
        <w:rPr>
          <w:rFonts w:ascii="Arial" w:eastAsia="Arial" w:hAnsi="Arial" w:cs="Arial"/>
          <w:sz w:val="21"/>
          <w:szCs w:val="21"/>
          <w:lang w:val="es-CO"/>
        </w:rPr>
        <w:t xml:space="preserve">de </w:t>
      </w:r>
      <w:r w:rsidRPr="0016305D">
        <w:rPr>
          <w:rFonts w:ascii="Arial" w:eastAsia="Arial" w:hAnsi="Arial" w:cs="Arial" w:hint="eastAsia"/>
          <w:sz w:val="21"/>
          <w:szCs w:val="21"/>
          <w:lang w:val="es-CO"/>
        </w:rPr>
        <w:t>2018</w:t>
      </w:r>
      <w:r w:rsidR="0057209D">
        <w:rPr>
          <w:rFonts w:ascii="Arial" w:eastAsia="Arial" w:hAnsi="Arial" w:cs="Arial"/>
          <w:sz w:val="21"/>
          <w:szCs w:val="21"/>
          <w:lang w:val="es-CO"/>
        </w:rPr>
        <w:t xml:space="preserve"> y </w:t>
      </w:r>
      <w:r w:rsidR="0057209D" w:rsidRPr="00D10EBB">
        <w:rPr>
          <w:rFonts w:ascii="Arial" w:eastAsia="Arial" w:hAnsi="Arial" w:cs="Arial" w:hint="eastAsia"/>
          <w:spacing w:val="-2"/>
          <w:sz w:val="21"/>
          <w:szCs w:val="21"/>
        </w:rPr>
        <w:t>20201000014555</w:t>
      </w:r>
      <w:r w:rsidR="0057209D">
        <w:rPr>
          <w:rFonts w:ascii="Arial" w:eastAsia="Arial" w:hAnsi="Arial" w:cs="Arial"/>
          <w:spacing w:val="-2"/>
          <w:sz w:val="21"/>
          <w:szCs w:val="21"/>
        </w:rPr>
        <w:t xml:space="preserve"> de 2020,</w:t>
      </w:r>
      <w:r w:rsidRPr="0016305D">
        <w:rPr>
          <w:rFonts w:ascii="Arial" w:eastAsia="Arial" w:hAnsi="Arial" w:cs="Arial"/>
          <w:spacing w:val="-2"/>
          <w:sz w:val="21"/>
          <w:szCs w:val="21"/>
        </w:rPr>
        <w:t xml:space="preserve"> </w:t>
      </w:r>
      <w:r w:rsidR="0057209D" w:rsidRPr="00D10EBB">
        <w:rPr>
          <w:rFonts w:ascii="Arial" w:eastAsia="Arial" w:hAnsi="Arial" w:cs="Arial"/>
          <w:spacing w:val="-2"/>
          <w:sz w:val="21"/>
          <w:szCs w:val="21"/>
        </w:rPr>
        <w:t>se modificó, aclaró y adicionó la Resolución</w:t>
      </w:r>
      <w:r w:rsidR="0057209D">
        <w:rPr>
          <w:rFonts w:ascii="Arial" w:hAnsi="Arial" w:cs="Arial"/>
          <w:spacing w:val="-2"/>
          <w:sz w:val="21"/>
          <w:szCs w:val="21"/>
        </w:rPr>
        <w:t xml:space="preserve"> SSPD 20174000237705 de 2017</w:t>
      </w:r>
      <w:r w:rsidRPr="0016305D">
        <w:rPr>
          <w:rFonts w:ascii="Arial" w:hAnsi="Arial" w:cs="Arial"/>
          <w:spacing w:val="-2"/>
          <w:sz w:val="21"/>
          <w:szCs w:val="21"/>
        </w:rPr>
        <w:t>.</w:t>
      </w:r>
    </w:p>
    <w:p w14:paraId="617C32F8" w14:textId="77777777" w:rsidR="008716F3" w:rsidRPr="0016305D" w:rsidRDefault="008716F3" w:rsidP="008716F3">
      <w:pPr>
        <w:pStyle w:val="Standarduser"/>
        <w:jc w:val="both"/>
        <w:rPr>
          <w:rFonts w:ascii="Arial" w:eastAsia="Arial" w:hAnsi="Arial" w:cs="Arial"/>
          <w:spacing w:val="-2"/>
          <w:sz w:val="21"/>
          <w:szCs w:val="21"/>
        </w:rPr>
      </w:pPr>
    </w:p>
    <w:p w14:paraId="0543CACE" w14:textId="34CA6B6A" w:rsidR="008A3048" w:rsidRPr="009841B1" w:rsidRDefault="008A3048" w:rsidP="009841B1">
      <w:pPr>
        <w:pStyle w:val="Standarduser"/>
        <w:jc w:val="both"/>
        <w:rPr>
          <w:rFonts w:ascii="Arial" w:hAnsi="Arial" w:cs="Arial"/>
          <w:spacing w:val="-2"/>
          <w:sz w:val="21"/>
          <w:szCs w:val="21"/>
        </w:rPr>
      </w:pPr>
      <w:r>
        <w:rPr>
          <w:rFonts w:ascii="Arial" w:hAnsi="Arial" w:cs="Arial"/>
          <w:spacing w:val="-2"/>
          <w:sz w:val="21"/>
          <w:szCs w:val="21"/>
        </w:rPr>
        <w:t>Que, de acuerdo con las solicitudes de los prestadores del servicio público de aseo remitidas a la SSPD, así como las mesas de ayuda registradas para el cargue de la información a través del Sistema Único de Información - SUI, es necesario</w:t>
      </w:r>
      <w:r w:rsidR="00856094">
        <w:rPr>
          <w:rFonts w:ascii="Arial" w:hAnsi="Arial" w:cs="Arial"/>
          <w:spacing w:val="-2"/>
          <w:sz w:val="21"/>
          <w:szCs w:val="21"/>
        </w:rPr>
        <w:t>: i)</w:t>
      </w:r>
      <w:r w:rsidR="003F5B94">
        <w:rPr>
          <w:rFonts w:ascii="Arial" w:hAnsi="Arial" w:cs="Arial"/>
          <w:spacing w:val="-2"/>
          <w:sz w:val="21"/>
          <w:szCs w:val="21"/>
        </w:rPr>
        <w:t xml:space="preserve"> </w:t>
      </w:r>
      <w:r w:rsidR="00856094">
        <w:rPr>
          <w:rFonts w:ascii="Arial" w:hAnsi="Arial" w:cs="Arial"/>
          <w:spacing w:val="-2"/>
          <w:sz w:val="21"/>
          <w:szCs w:val="21"/>
        </w:rPr>
        <w:t xml:space="preserve">aclarar la responsabilidad de reporte de información a través de los formatos y formularios vigentes de la Resolución SSPD </w:t>
      </w:r>
      <w:r w:rsidR="00856094" w:rsidRPr="009841B1">
        <w:rPr>
          <w:rFonts w:ascii="Arial" w:hAnsi="Arial" w:cs="Arial" w:hint="eastAsia"/>
          <w:spacing w:val="-2"/>
          <w:sz w:val="21"/>
          <w:szCs w:val="21"/>
        </w:rPr>
        <w:t>20101300048765</w:t>
      </w:r>
      <w:r w:rsidR="00856094">
        <w:rPr>
          <w:rFonts w:ascii="Arial" w:hAnsi="Arial" w:cs="Arial"/>
          <w:spacing w:val="-2"/>
          <w:sz w:val="21"/>
          <w:szCs w:val="21"/>
        </w:rPr>
        <w:t xml:space="preserve"> de 2010; ii) </w:t>
      </w:r>
      <w:r>
        <w:rPr>
          <w:rFonts w:ascii="Arial" w:hAnsi="Arial" w:cs="Arial"/>
          <w:spacing w:val="-2"/>
          <w:sz w:val="21"/>
          <w:szCs w:val="21"/>
        </w:rPr>
        <w:t xml:space="preserve">aclarar </w:t>
      </w:r>
      <w:r w:rsidR="00856094">
        <w:rPr>
          <w:rFonts w:ascii="Arial" w:hAnsi="Arial" w:cs="Arial"/>
          <w:spacing w:val="-2"/>
          <w:sz w:val="21"/>
          <w:szCs w:val="21"/>
        </w:rPr>
        <w:t xml:space="preserve">los numerales </w:t>
      </w:r>
      <w:r w:rsidR="004808CC">
        <w:rPr>
          <w:rFonts w:ascii="Arial" w:hAnsi="Arial" w:cs="Arial"/>
          <w:spacing w:val="-2"/>
          <w:sz w:val="21"/>
          <w:szCs w:val="21"/>
        </w:rPr>
        <w:t>“</w:t>
      </w:r>
      <w:r w:rsidR="00C7285E" w:rsidRPr="004808CC">
        <w:rPr>
          <w:rFonts w:ascii="Arial" w:hAnsi="Arial" w:cs="Arial" w:hint="eastAsia"/>
          <w:i/>
          <w:spacing w:val="-2"/>
          <w:sz w:val="21"/>
          <w:szCs w:val="21"/>
        </w:rPr>
        <w:t>20.</w:t>
      </w:r>
      <w:r w:rsidR="004808CC">
        <w:rPr>
          <w:rFonts w:ascii="Arial" w:hAnsi="Arial" w:cs="Arial"/>
          <w:i/>
          <w:spacing w:val="-2"/>
          <w:sz w:val="21"/>
          <w:szCs w:val="21"/>
        </w:rPr>
        <w:t xml:space="preserve"> </w:t>
      </w:r>
      <w:r w:rsidR="00C7285E" w:rsidRPr="004808CC">
        <w:rPr>
          <w:rFonts w:ascii="Arial" w:hAnsi="Arial" w:cs="Arial" w:hint="eastAsia"/>
          <w:i/>
          <w:spacing w:val="-2"/>
          <w:sz w:val="21"/>
          <w:szCs w:val="21"/>
        </w:rPr>
        <w:t>Traslado de recursos de aprovechamiento</w:t>
      </w:r>
      <w:r w:rsidR="004808CC">
        <w:rPr>
          <w:rFonts w:ascii="Arial" w:hAnsi="Arial" w:cs="Arial"/>
          <w:spacing w:val="-2"/>
          <w:sz w:val="21"/>
          <w:szCs w:val="21"/>
        </w:rPr>
        <w:t>”, “</w:t>
      </w:r>
      <w:r w:rsidR="004808CC" w:rsidRPr="004808CC">
        <w:rPr>
          <w:rFonts w:ascii="Arial" w:hAnsi="Arial" w:cs="Arial" w:hint="eastAsia"/>
          <w:i/>
          <w:spacing w:val="-2"/>
          <w:sz w:val="21"/>
          <w:szCs w:val="21"/>
        </w:rPr>
        <w:t>22. Suscriptores y tarifa aplicada</w:t>
      </w:r>
      <w:r w:rsidR="004808CC">
        <w:rPr>
          <w:rFonts w:ascii="Arial" w:hAnsi="Arial" w:cs="Arial"/>
          <w:spacing w:val="-2"/>
          <w:sz w:val="21"/>
          <w:szCs w:val="21"/>
        </w:rPr>
        <w:t>”, “</w:t>
      </w:r>
      <w:r w:rsidR="004808CC" w:rsidRPr="004D29BE">
        <w:rPr>
          <w:rFonts w:ascii="Arial" w:hAnsi="Arial" w:cs="Arial" w:hint="eastAsia"/>
          <w:i/>
          <w:spacing w:val="-2"/>
          <w:sz w:val="21"/>
          <w:szCs w:val="21"/>
        </w:rPr>
        <w:t>31. Registro de sitios de disposición final</w:t>
      </w:r>
      <w:r w:rsidR="004808CC">
        <w:rPr>
          <w:rFonts w:ascii="Arial" w:hAnsi="Arial" w:cs="Arial"/>
          <w:spacing w:val="-2"/>
          <w:sz w:val="21"/>
          <w:szCs w:val="21"/>
        </w:rPr>
        <w:t>”, “</w:t>
      </w:r>
      <w:r w:rsidR="004808CC" w:rsidRPr="004D29BE">
        <w:rPr>
          <w:rFonts w:ascii="Arial" w:hAnsi="Arial" w:cs="Arial" w:hint="eastAsia"/>
          <w:i/>
          <w:spacing w:val="-2"/>
          <w:sz w:val="21"/>
          <w:szCs w:val="21"/>
        </w:rPr>
        <w:t>36. Costo de tratamiento de lixiviados – operador sitio de disposición final</w:t>
      </w:r>
      <w:r w:rsidR="004808CC">
        <w:rPr>
          <w:rFonts w:ascii="Arial" w:hAnsi="Arial" w:cs="Arial"/>
          <w:spacing w:val="-2"/>
          <w:sz w:val="21"/>
          <w:szCs w:val="21"/>
        </w:rPr>
        <w:t>”, “</w:t>
      </w:r>
      <w:r w:rsidR="004808CC" w:rsidRPr="004D29BE">
        <w:rPr>
          <w:rFonts w:ascii="Arial" w:hAnsi="Arial" w:cs="Arial" w:hint="eastAsia"/>
          <w:i/>
          <w:spacing w:val="-2"/>
          <w:sz w:val="21"/>
          <w:szCs w:val="21"/>
        </w:rPr>
        <w:t xml:space="preserve">42. </w:t>
      </w:r>
      <w:r w:rsidR="004808CC" w:rsidRPr="004D29BE">
        <w:rPr>
          <w:rFonts w:ascii="Arial" w:hAnsi="Arial" w:cs="Arial"/>
          <w:i/>
          <w:spacing w:val="-2"/>
          <w:sz w:val="21"/>
          <w:szCs w:val="21"/>
        </w:rPr>
        <w:t>F</w:t>
      </w:r>
      <w:r w:rsidR="004808CC" w:rsidRPr="004D29BE">
        <w:rPr>
          <w:rFonts w:ascii="Arial" w:hAnsi="Arial" w:cs="Arial" w:hint="eastAsia"/>
          <w:i/>
          <w:spacing w:val="-2"/>
          <w:sz w:val="21"/>
          <w:szCs w:val="21"/>
        </w:rPr>
        <w:t>acturación operadores de sitios de disposición final y estaciones transferencia</w:t>
      </w:r>
      <w:r w:rsidR="004808CC">
        <w:rPr>
          <w:rFonts w:ascii="Arial" w:hAnsi="Arial" w:cs="Arial"/>
          <w:spacing w:val="-2"/>
          <w:sz w:val="21"/>
          <w:szCs w:val="21"/>
        </w:rPr>
        <w:t>” y “</w:t>
      </w:r>
      <w:r w:rsidR="004808CC" w:rsidRPr="004D29BE">
        <w:rPr>
          <w:rFonts w:ascii="Arial" w:hAnsi="Arial" w:cs="Arial" w:hint="eastAsia"/>
          <w:i/>
          <w:spacing w:val="-2"/>
          <w:sz w:val="21"/>
          <w:szCs w:val="21"/>
        </w:rPr>
        <w:t>55. Personal por categoría de empleo</w:t>
      </w:r>
      <w:r w:rsidR="004808CC">
        <w:rPr>
          <w:rFonts w:ascii="Arial" w:hAnsi="Arial" w:cs="Arial"/>
          <w:spacing w:val="-2"/>
          <w:sz w:val="21"/>
          <w:szCs w:val="21"/>
        </w:rPr>
        <w:t>”</w:t>
      </w:r>
      <w:r w:rsidR="004808CC" w:rsidRPr="004808CC">
        <w:rPr>
          <w:rFonts w:ascii="Arial" w:hAnsi="Arial" w:cs="Arial"/>
          <w:spacing w:val="-2"/>
          <w:sz w:val="21"/>
          <w:szCs w:val="21"/>
        </w:rPr>
        <w:t xml:space="preserve"> </w:t>
      </w:r>
      <w:r w:rsidR="004808CC">
        <w:rPr>
          <w:rFonts w:ascii="Arial" w:hAnsi="Arial" w:cs="Arial"/>
          <w:spacing w:val="-2"/>
          <w:sz w:val="21"/>
          <w:szCs w:val="21"/>
        </w:rPr>
        <w:t xml:space="preserve">del anexo 1 de </w:t>
      </w:r>
      <w:r w:rsidR="004808CC" w:rsidRPr="00F5051C">
        <w:rPr>
          <w:rFonts w:ascii="Arial" w:eastAsia="Arial" w:hAnsi="Arial" w:cs="Arial"/>
          <w:spacing w:val="-2"/>
          <w:sz w:val="21"/>
          <w:szCs w:val="21"/>
        </w:rPr>
        <w:t>la Resolución</w:t>
      </w:r>
      <w:r w:rsidR="004808CC" w:rsidRPr="00F5051C">
        <w:rPr>
          <w:rFonts w:ascii="Arial" w:hAnsi="Arial" w:cs="Arial"/>
          <w:spacing w:val="-2"/>
          <w:sz w:val="21"/>
          <w:szCs w:val="21"/>
        </w:rPr>
        <w:t xml:space="preserve"> SSPD 20174000237705 del 5 de diciembre de 2017</w:t>
      </w:r>
      <w:r w:rsidR="004808CC">
        <w:rPr>
          <w:rFonts w:ascii="Arial" w:hAnsi="Arial" w:cs="Arial"/>
          <w:spacing w:val="-2"/>
          <w:sz w:val="21"/>
          <w:szCs w:val="21"/>
        </w:rPr>
        <w:t>;</w:t>
      </w:r>
      <w:r w:rsidR="00C7285E" w:rsidRPr="00C7285E">
        <w:rPr>
          <w:rFonts w:ascii="Arial" w:hAnsi="Arial" w:cs="Arial"/>
          <w:spacing w:val="-2"/>
          <w:sz w:val="21"/>
          <w:szCs w:val="21"/>
        </w:rPr>
        <w:t xml:space="preserve"> </w:t>
      </w:r>
      <w:r w:rsidR="004808CC">
        <w:rPr>
          <w:rFonts w:ascii="Arial" w:hAnsi="Arial" w:cs="Arial"/>
          <w:spacing w:val="-2"/>
          <w:sz w:val="21"/>
          <w:szCs w:val="21"/>
        </w:rPr>
        <w:t>iii) retirar el numeral “</w:t>
      </w:r>
      <w:r w:rsidR="004808CC" w:rsidRPr="004D29BE">
        <w:rPr>
          <w:rFonts w:ascii="Arial" w:hAnsi="Arial" w:cs="Arial" w:hint="eastAsia"/>
          <w:i/>
          <w:spacing w:val="-2"/>
          <w:sz w:val="21"/>
          <w:szCs w:val="21"/>
        </w:rPr>
        <w:t>27. Tarifas parágrafo 1 del artículo 87 de la Ley 142 de 1994</w:t>
      </w:r>
      <w:r w:rsidR="004808CC">
        <w:rPr>
          <w:rFonts w:ascii="Arial" w:hAnsi="Arial" w:cs="Arial"/>
          <w:spacing w:val="-2"/>
          <w:sz w:val="21"/>
          <w:szCs w:val="21"/>
        </w:rPr>
        <w:t>” del anexo mencionado</w:t>
      </w:r>
      <w:r w:rsidR="00856094">
        <w:rPr>
          <w:rFonts w:ascii="Arial" w:hAnsi="Arial" w:cs="Arial"/>
          <w:spacing w:val="-2"/>
          <w:sz w:val="21"/>
          <w:szCs w:val="21"/>
        </w:rPr>
        <w:t>;</w:t>
      </w:r>
      <w:r w:rsidR="004808CC">
        <w:rPr>
          <w:rFonts w:ascii="Arial" w:hAnsi="Arial" w:cs="Arial"/>
          <w:spacing w:val="-2"/>
          <w:sz w:val="21"/>
          <w:szCs w:val="21"/>
        </w:rPr>
        <w:t xml:space="preserve"> y</w:t>
      </w:r>
      <w:r w:rsidR="00856094">
        <w:rPr>
          <w:rFonts w:ascii="Arial" w:hAnsi="Arial" w:cs="Arial"/>
          <w:spacing w:val="-2"/>
          <w:sz w:val="21"/>
          <w:szCs w:val="21"/>
        </w:rPr>
        <w:t xml:space="preserve"> i</w:t>
      </w:r>
      <w:r w:rsidR="004808CC">
        <w:rPr>
          <w:rFonts w:ascii="Arial" w:hAnsi="Arial" w:cs="Arial"/>
          <w:spacing w:val="-2"/>
          <w:sz w:val="21"/>
          <w:szCs w:val="21"/>
        </w:rPr>
        <w:t>v</w:t>
      </w:r>
      <w:r w:rsidR="00856094">
        <w:rPr>
          <w:rFonts w:ascii="Arial" w:hAnsi="Arial" w:cs="Arial"/>
          <w:spacing w:val="-2"/>
          <w:sz w:val="21"/>
          <w:szCs w:val="21"/>
        </w:rPr>
        <w:t xml:space="preserve">) ajustar los numerales </w:t>
      </w:r>
      <w:r>
        <w:rPr>
          <w:rFonts w:ascii="Arial" w:hAnsi="Arial" w:cs="Arial"/>
          <w:spacing w:val="-2"/>
          <w:sz w:val="21"/>
          <w:szCs w:val="21"/>
        </w:rPr>
        <w:t>“</w:t>
      </w:r>
      <w:r w:rsidRPr="007B481E">
        <w:rPr>
          <w:rFonts w:ascii="Arial" w:hAnsi="Arial" w:cs="Arial" w:hint="eastAsia"/>
          <w:i/>
          <w:spacing w:val="-2"/>
          <w:sz w:val="21"/>
          <w:szCs w:val="21"/>
        </w:rPr>
        <w:t xml:space="preserve">19. </w:t>
      </w:r>
      <w:r w:rsidRPr="007B481E">
        <w:rPr>
          <w:rFonts w:ascii="Arial" w:hAnsi="Arial" w:cs="Arial"/>
          <w:i/>
          <w:spacing w:val="-2"/>
          <w:sz w:val="21"/>
          <w:szCs w:val="21"/>
        </w:rPr>
        <w:t>Variables para el cálculo de la tarifa de aprovechamiento y toneladas conjuntas - prestadores de recolección y transporte de residuos no aprovechables</w:t>
      </w:r>
      <w:r w:rsidR="00F43767">
        <w:rPr>
          <w:rFonts w:ascii="Arial" w:hAnsi="Arial" w:cs="Arial"/>
          <w:spacing w:val="-2"/>
          <w:sz w:val="21"/>
          <w:szCs w:val="21"/>
        </w:rPr>
        <w:t>”, “</w:t>
      </w:r>
      <w:r w:rsidR="00F43767" w:rsidRPr="00F5051C">
        <w:rPr>
          <w:rFonts w:ascii="Arial" w:eastAsia="Arial" w:hAnsi="Arial" w:cs="Arial"/>
          <w:i/>
          <w:sz w:val="21"/>
          <w:szCs w:val="21"/>
          <w:lang w:val="es-CO"/>
        </w:rPr>
        <w:t>20.</w:t>
      </w:r>
      <w:r w:rsidR="00F43767" w:rsidRPr="00F5051C">
        <w:rPr>
          <w:rFonts w:ascii="Arial" w:eastAsia="Arial" w:hAnsi="Arial" w:cs="Arial"/>
          <w:sz w:val="21"/>
          <w:szCs w:val="21"/>
          <w:lang w:val="es-CO"/>
        </w:rPr>
        <w:t xml:space="preserve"> </w:t>
      </w:r>
      <w:r w:rsidR="00F43767" w:rsidRPr="00F5051C">
        <w:rPr>
          <w:rFonts w:ascii="Arial" w:eastAsia="Arial" w:hAnsi="Arial" w:cs="Arial"/>
          <w:i/>
          <w:sz w:val="21"/>
          <w:szCs w:val="21"/>
          <w:lang w:val="es-CO"/>
        </w:rPr>
        <w:t>Traslado de recursos de aprovechamiento</w:t>
      </w:r>
      <w:r w:rsidR="00F43767">
        <w:rPr>
          <w:rFonts w:ascii="Arial" w:hAnsi="Arial" w:cs="Arial"/>
          <w:spacing w:val="-2"/>
          <w:sz w:val="21"/>
          <w:szCs w:val="21"/>
        </w:rPr>
        <w:t xml:space="preserve">”, </w:t>
      </w:r>
      <w:r>
        <w:rPr>
          <w:rFonts w:ascii="Arial" w:hAnsi="Arial" w:cs="Arial"/>
          <w:spacing w:val="-2"/>
          <w:sz w:val="21"/>
          <w:szCs w:val="21"/>
        </w:rPr>
        <w:t>“</w:t>
      </w:r>
      <w:r w:rsidRPr="007B481E">
        <w:rPr>
          <w:rFonts w:ascii="Arial" w:hAnsi="Arial" w:cs="Arial" w:hint="eastAsia"/>
          <w:i/>
          <w:spacing w:val="-2"/>
          <w:sz w:val="21"/>
          <w:szCs w:val="21"/>
        </w:rPr>
        <w:t>23. Costo de limpieza urbana y Costo de barrido y limpieza de vías y áreas públicas</w:t>
      </w:r>
      <w:r>
        <w:rPr>
          <w:rFonts w:ascii="Arial" w:hAnsi="Arial" w:cs="Arial"/>
          <w:spacing w:val="-2"/>
          <w:sz w:val="21"/>
          <w:szCs w:val="21"/>
        </w:rPr>
        <w:t>”, “</w:t>
      </w:r>
      <w:r w:rsidRPr="007B481E">
        <w:rPr>
          <w:rFonts w:ascii="Arial" w:hAnsi="Arial" w:cs="Arial" w:hint="eastAsia"/>
          <w:i/>
          <w:spacing w:val="-2"/>
          <w:sz w:val="21"/>
          <w:szCs w:val="21"/>
        </w:rPr>
        <w:t>24. Costo de recolección y transporte</w:t>
      </w:r>
      <w:r w:rsidR="00F43767">
        <w:rPr>
          <w:rFonts w:ascii="Arial" w:hAnsi="Arial" w:cs="Arial"/>
          <w:spacing w:val="-2"/>
          <w:sz w:val="21"/>
          <w:szCs w:val="21"/>
        </w:rPr>
        <w:t>”,</w:t>
      </w:r>
      <w:r>
        <w:rPr>
          <w:rFonts w:ascii="Arial" w:hAnsi="Arial" w:cs="Arial"/>
          <w:spacing w:val="-2"/>
          <w:sz w:val="21"/>
          <w:szCs w:val="21"/>
        </w:rPr>
        <w:t xml:space="preserve"> y “</w:t>
      </w:r>
      <w:r w:rsidRPr="007B481E">
        <w:rPr>
          <w:rFonts w:ascii="Arial" w:hAnsi="Arial" w:cs="Arial" w:hint="eastAsia"/>
          <w:i/>
          <w:spacing w:val="-2"/>
          <w:sz w:val="21"/>
          <w:szCs w:val="21"/>
        </w:rPr>
        <w:t>37. Provisión cierre, clausura y post-clausura – Operador sitio de disposición final</w:t>
      </w:r>
      <w:r w:rsidR="009841B1">
        <w:rPr>
          <w:rFonts w:ascii="Arial" w:hAnsi="Arial" w:cs="Arial"/>
          <w:spacing w:val="-2"/>
          <w:sz w:val="21"/>
          <w:szCs w:val="21"/>
        </w:rPr>
        <w:t xml:space="preserve">”; </w:t>
      </w:r>
      <w:r w:rsidR="00856094">
        <w:rPr>
          <w:rFonts w:ascii="Arial" w:hAnsi="Arial" w:cs="Arial"/>
          <w:spacing w:val="-2"/>
          <w:sz w:val="21"/>
          <w:szCs w:val="21"/>
        </w:rPr>
        <w:t xml:space="preserve">del </w:t>
      </w:r>
      <w:r w:rsidR="004808CC">
        <w:rPr>
          <w:rFonts w:ascii="Arial" w:hAnsi="Arial" w:cs="Arial"/>
          <w:spacing w:val="-2"/>
          <w:sz w:val="21"/>
          <w:szCs w:val="21"/>
        </w:rPr>
        <w:t xml:space="preserve">mismo </w:t>
      </w:r>
      <w:r w:rsidR="00856094">
        <w:rPr>
          <w:rFonts w:ascii="Arial" w:hAnsi="Arial" w:cs="Arial"/>
          <w:spacing w:val="-2"/>
          <w:sz w:val="21"/>
          <w:szCs w:val="21"/>
        </w:rPr>
        <w:t>anexo.</w:t>
      </w:r>
    </w:p>
    <w:p w14:paraId="118F80F1" w14:textId="5EB1CE87" w:rsidR="008A3048" w:rsidRDefault="008A3048" w:rsidP="004345F7">
      <w:pPr>
        <w:pStyle w:val="Standarduser"/>
        <w:jc w:val="both"/>
        <w:rPr>
          <w:rFonts w:ascii="Arial" w:hAnsi="Arial" w:cs="Arial"/>
          <w:spacing w:val="-2"/>
          <w:sz w:val="21"/>
          <w:szCs w:val="21"/>
        </w:rPr>
      </w:pPr>
    </w:p>
    <w:p w14:paraId="3A6A7E92" w14:textId="68E68AFC" w:rsidR="00B44ADB" w:rsidRPr="00F5051C" w:rsidRDefault="00B44ADB" w:rsidP="00B44ADB">
      <w:pPr>
        <w:pStyle w:val="Standarduser"/>
        <w:jc w:val="both"/>
        <w:rPr>
          <w:rFonts w:ascii="Arial" w:hAnsi="Arial" w:cs="Arial"/>
          <w:sz w:val="21"/>
          <w:szCs w:val="21"/>
        </w:rPr>
      </w:pPr>
      <w:r w:rsidRPr="00F5051C">
        <w:rPr>
          <w:rFonts w:ascii="Arial" w:hAnsi="Arial" w:cs="Arial"/>
          <w:sz w:val="21"/>
          <w:szCs w:val="21"/>
        </w:rPr>
        <w:t xml:space="preserve">Que la Comisión de Regulación de Agua Potable y Saneamiento Básico </w:t>
      </w:r>
      <w:r w:rsidR="0059390D">
        <w:rPr>
          <w:rFonts w:ascii="Arial" w:hAnsi="Arial" w:cs="Arial"/>
          <w:sz w:val="21"/>
          <w:szCs w:val="21"/>
        </w:rPr>
        <w:t>(</w:t>
      </w:r>
      <w:r w:rsidRPr="00F5051C">
        <w:rPr>
          <w:rFonts w:ascii="Arial" w:hAnsi="Arial" w:cs="Arial"/>
          <w:sz w:val="21"/>
          <w:szCs w:val="21"/>
        </w:rPr>
        <w:t>CRA</w:t>
      </w:r>
      <w:r w:rsidR="0059390D">
        <w:rPr>
          <w:rFonts w:ascii="Arial" w:hAnsi="Arial" w:cs="Arial"/>
          <w:sz w:val="21"/>
          <w:szCs w:val="21"/>
        </w:rPr>
        <w:t>)</w:t>
      </w:r>
      <w:r w:rsidRPr="00F5051C">
        <w:rPr>
          <w:rFonts w:ascii="Arial" w:hAnsi="Arial" w:cs="Arial"/>
          <w:sz w:val="21"/>
          <w:szCs w:val="21"/>
        </w:rPr>
        <w:t xml:space="preserve"> expidió la Resolución CRA 853 de 2018, “</w:t>
      </w:r>
      <w:r w:rsidRPr="00F5051C">
        <w:rPr>
          <w:rFonts w:ascii="Arial" w:hAnsi="Arial" w:cs="Arial"/>
          <w:i/>
          <w:sz w:val="21"/>
          <w:szCs w:val="21"/>
        </w:rPr>
        <w:t xml:space="preserve">Por la cual se establece el régimen </w:t>
      </w:r>
      <w:r>
        <w:rPr>
          <w:rFonts w:ascii="Arial" w:hAnsi="Arial" w:cs="Arial"/>
          <w:i/>
          <w:sz w:val="21"/>
          <w:szCs w:val="21"/>
        </w:rPr>
        <w:t>tarifario y metodología tarifari</w:t>
      </w:r>
      <w:r w:rsidRPr="00F5051C">
        <w:rPr>
          <w:rFonts w:ascii="Arial" w:hAnsi="Arial" w:cs="Arial"/>
          <w:i/>
          <w:sz w:val="21"/>
          <w:szCs w:val="21"/>
        </w:rPr>
        <w:t>a aplicable a las personas prestadoras del servicio público de aseo que atiendan en municipios de hasta 5.000 suscriptores y se dictan otras disposiciones</w:t>
      </w:r>
      <w:r w:rsidRPr="00F5051C">
        <w:rPr>
          <w:rFonts w:ascii="Arial" w:hAnsi="Arial" w:cs="Arial"/>
          <w:sz w:val="21"/>
          <w:szCs w:val="21"/>
        </w:rPr>
        <w:t>”.</w:t>
      </w:r>
    </w:p>
    <w:p w14:paraId="22867411" w14:textId="77777777" w:rsidR="00B44ADB" w:rsidRPr="00D10EBB" w:rsidRDefault="00B44ADB" w:rsidP="00B44ADB">
      <w:pPr>
        <w:pStyle w:val="Standarduser"/>
        <w:jc w:val="both"/>
        <w:rPr>
          <w:rFonts w:ascii="Arial" w:hAnsi="Arial" w:cs="Arial"/>
          <w:sz w:val="21"/>
          <w:szCs w:val="21"/>
        </w:rPr>
      </w:pPr>
    </w:p>
    <w:p w14:paraId="1B1F7F87" w14:textId="6959763F" w:rsidR="00B44ADB" w:rsidRPr="00D10EBB" w:rsidRDefault="00B44ADB" w:rsidP="00B44ADB">
      <w:pPr>
        <w:pStyle w:val="Standarduser"/>
        <w:jc w:val="both"/>
        <w:rPr>
          <w:rFonts w:ascii="Arial" w:hAnsi="Arial" w:cs="Arial"/>
          <w:sz w:val="21"/>
          <w:szCs w:val="21"/>
        </w:rPr>
      </w:pPr>
      <w:r w:rsidRPr="00D10EBB">
        <w:rPr>
          <w:rFonts w:ascii="Arial" w:hAnsi="Arial" w:cs="Arial"/>
          <w:sz w:val="21"/>
          <w:szCs w:val="21"/>
        </w:rPr>
        <w:t>Que la CRA expidió la Resolución CRA 883 de 2018, “</w:t>
      </w:r>
      <w:r w:rsidRPr="00D10EBB">
        <w:rPr>
          <w:rFonts w:ascii="Arial" w:hAnsi="Arial" w:cs="Arial"/>
          <w:i/>
          <w:sz w:val="21"/>
          <w:szCs w:val="21"/>
        </w:rPr>
        <w:t>Por la cual se modifica la vigencia del régimen tarifario y de las metodologías tarifarias, el régimen de transición y derogatorias de la Resolución CRA 853 de 2018</w:t>
      </w:r>
      <w:r w:rsidRPr="00D10EBB">
        <w:rPr>
          <w:rFonts w:ascii="Arial" w:hAnsi="Arial" w:cs="Arial"/>
          <w:sz w:val="21"/>
          <w:szCs w:val="21"/>
        </w:rPr>
        <w:t>”</w:t>
      </w:r>
      <w:r w:rsidR="0011054D" w:rsidRPr="00D10EBB">
        <w:rPr>
          <w:rFonts w:ascii="Arial" w:hAnsi="Arial" w:cs="Arial"/>
          <w:sz w:val="21"/>
          <w:szCs w:val="21"/>
        </w:rPr>
        <w:t xml:space="preserve"> y la Resolución CRA </w:t>
      </w:r>
      <w:r w:rsidR="0011054D" w:rsidRPr="00D10EBB">
        <w:rPr>
          <w:rFonts w:ascii="Arial" w:hAnsi="Arial" w:cs="Arial" w:hint="eastAsia"/>
          <w:sz w:val="21"/>
          <w:szCs w:val="21"/>
        </w:rPr>
        <w:t>901 de 2019</w:t>
      </w:r>
      <w:r w:rsidR="0011054D" w:rsidRPr="00D10EBB">
        <w:rPr>
          <w:rFonts w:ascii="Arial" w:hAnsi="Arial" w:cs="Arial"/>
          <w:sz w:val="21"/>
          <w:szCs w:val="21"/>
        </w:rPr>
        <w:t>, “</w:t>
      </w:r>
      <w:r w:rsidR="0011054D" w:rsidRPr="00D10EBB">
        <w:rPr>
          <w:rFonts w:ascii="Arial" w:hAnsi="Arial" w:cs="Arial" w:hint="eastAsia"/>
          <w:i/>
          <w:sz w:val="21"/>
          <w:szCs w:val="21"/>
        </w:rPr>
        <w:t>Por la cual se adicionan unos artículos a la Resolución CRA 853 de 2018</w:t>
      </w:r>
      <w:r w:rsidR="0011054D" w:rsidRPr="00D10EBB">
        <w:rPr>
          <w:rFonts w:ascii="Arial" w:hAnsi="Arial" w:cs="Arial"/>
          <w:sz w:val="21"/>
          <w:szCs w:val="21"/>
        </w:rPr>
        <w:t>”.</w:t>
      </w:r>
    </w:p>
    <w:p w14:paraId="664CFF1C" w14:textId="650C7C91" w:rsidR="00B44ADB" w:rsidRPr="00D10EBB" w:rsidRDefault="00B44ADB" w:rsidP="004345F7">
      <w:pPr>
        <w:pStyle w:val="Standarduser"/>
        <w:jc w:val="both"/>
        <w:rPr>
          <w:rFonts w:ascii="Arial" w:hAnsi="Arial" w:cs="Arial"/>
          <w:spacing w:val="-2"/>
          <w:sz w:val="21"/>
          <w:szCs w:val="21"/>
        </w:rPr>
      </w:pPr>
    </w:p>
    <w:p w14:paraId="301B3B86" w14:textId="6B89C101" w:rsidR="00D10EBB" w:rsidRPr="00D10EBB" w:rsidRDefault="00D10EBB" w:rsidP="00D10EBB">
      <w:pPr>
        <w:pStyle w:val="Standarduser"/>
        <w:jc w:val="both"/>
        <w:rPr>
          <w:sz w:val="21"/>
          <w:szCs w:val="21"/>
        </w:rPr>
      </w:pPr>
      <w:r w:rsidRPr="00D10EBB">
        <w:rPr>
          <w:rFonts w:ascii="Arial" w:hAnsi="Arial" w:cs="Arial"/>
          <w:sz w:val="21"/>
          <w:szCs w:val="21"/>
        </w:rPr>
        <w:t>Que la CRA expidió la Resolución CRA 912 de 2020, “</w:t>
      </w:r>
      <w:r w:rsidRPr="00D10EBB">
        <w:rPr>
          <w:rFonts w:ascii="Arial" w:hAnsi="Arial" w:cs="Arial" w:hint="eastAsia"/>
          <w:i/>
          <w:sz w:val="21"/>
          <w:szCs w:val="21"/>
        </w:rPr>
        <w:t>Por la cual se modifica el artículo 38 de la Resolución CRA 720 de 2015</w:t>
      </w:r>
      <w:r w:rsidRPr="00D10EBB">
        <w:rPr>
          <w:rFonts w:ascii="Arial" w:hAnsi="Arial" w:cs="Arial"/>
          <w:sz w:val="21"/>
          <w:szCs w:val="21"/>
        </w:rPr>
        <w:t xml:space="preserve">”, </w:t>
      </w:r>
      <w:r w:rsidR="0059390D">
        <w:rPr>
          <w:rFonts w:ascii="Arial" w:hAnsi="Arial" w:cs="Arial"/>
          <w:sz w:val="21"/>
          <w:szCs w:val="21"/>
        </w:rPr>
        <w:t>que</w:t>
      </w:r>
      <w:r w:rsidRPr="00D10EBB">
        <w:rPr>
          <w:rFonts w:ascii="Arial" w:hAnsi="Arial" w:cs="Arial"/>
          <w:sz w:val="21"/>
          <w:szCs w:val="21"/>
        </w:rPr>
        <w:t xml:space="preserve"> modific</w:t>
      </w:r>
      <w:r w:rsidR="0059390D">
        <w:rPr>
          <w:rFonts w:ascii="Arial" w:hAnsi="Arial" w:cs="Arial"/>
          <w:sz w:val="21"/>
          <w:szCs w:val="21"/>
        </w:rPr>
        <w:t>ó</w:t>
      </w:r>
      <w:r w:rsidRPr="00D10EBB">
        <w:rPr>
          <w:rFonts w:ascii="Arial" w:hAnsi="Arial" w:cs="Arial"/>
          <w:sz w:val="21"/>
          <w:szCs w:val="21"/>
        </w:rPr>
        <w:t xml:space="preserve"> el anexo V de la Resolución CRA 720 de 2015. Por lo anterior,</w:t>
      </w:r>
      <w:r w:rsidRPr="00D10EBB">
        <w:rPr>
          <w:rFonts w:ascii="Arial" w:eastAsia="Arial" w:hAnsi="Arial" w:cs="Arial"/>
          <w:spacing w:val="-2"/>
          <w:sz w:val="21"/>
          <w:szCs w:val="21"/>
        </w:rPr>
        <w:t xml:space="preserve"> es necesario retirar los numerales “</w:t>
      </w:r>
      <w:r w:rsidRPr="00D10EBB">
        <w:rPr>
          <w:rFonts w:ascii="Arial" w:eastAsia="Arial" w:hAnsi="Arial" w:cs="Arial" w:hint="eastAsia"/>
          <w:i/>
          <w:spacing w:val="-2"/>
          <w:sz w:val="21"/>
          <w:szCs w:val="21"/>
        </w:rPr>
        <w:t>2</w:t>
      </w:r>
      <w:r w:rsidRPr="00D10EBB">
        <w:rPr>
          <w:rFonts w:ascii="Arial" w:eastAsia="Arial" w:hAnsi="Arial" w:cs="Arial"/>
          <w:i/>
          <w:spacing w:val="-2"/>
          <w:sz w:val="21"/>
          <w:szCs w:val="21"/>
        </w:rPr>
        <w:t>6</w:t>
      </w:r>
      <w:r w:rsidRPr="00D10EBB">
        <w:rPr>
          <w:rFonts w:ascii="Arial" w:eastAsia="Arial" w:hAnsi="Arial" w:cs="Arial" w:hint="eastAsia"/>
          <w:i/>
          <w:spacing w:val="-2"/>
          <w:sz w:val="21"/>
          <w:szCs w:val="21"/>
        </w:rPr>
        <w:t>.</w:t>
      </w:r>
      <w:r w:rsidRPr="00D10EBB">
        <w:rPr>
          <w:rFonts w:ascii="Arial" w:eastAsia="Arial" w:hAnsi="Arial" w:cs="Arial"/>
          <w:i/>
          <w:spacing w:val="-2"/>
          <w:sz w:val="21"/>
          <w:szCs w:val="21"/>
        </w:rPr>
        <w:t xml:space="preserve"> V</w:t>
      </w:r>
      <w:r w:rsidRPr="00D10EBB">
        <w:rPr>
          <w:rFonts w:ascii="Arial" w:eastAsia="Arial" w:hAnsi="Arial" w:cs="Arial" w:hint="eastAsia"/>
          <w:i/>
          <w:spacing w:val="-2"/>
          <w:sz w:val="21"/>
          <w:szCs w:val="21"/>
        </w:rPr>
        <w:t>ariables</w:t>
      </w:r>
      <w:r w:rsidRPr="00D10EBB">
        <w:rPr>
          <w:rFonts w:ascii="Arial" w:eastAsia="Arial" w:hAnsi="Arial" w:cs="Arial"/>
          <w:i/>
          <w:spacing w:val="-2"/>
          <w:sz w:val="21"/>
          <w:szCs w:val="21"/>
        </w:rPr>
        <w:t xml:space="preserve"> </w:t>
      </w:r>
      <w:r w:rsidRPr="00D10EBB">
        <w:rPr>
          <w:rFonts w:ascii="Arial" w:eastAsia="Arial" w:hAnsi="Arial" w:cs="Arial" w:hint="eastAsia"/>
          <w:i/>
          <w:spacing w:val="-2"/>
          <w:sz w:val="21"/>
          <w:szCs w:val="21"/>
        </w:rPr>
        <w:t>factor de productividad recolec</w:t>
      </w:r>
      <w:r w:rsidRPr="00D10EBB">
        <w:rPr>
          <w:rFonts w:ascii="Arial" w:eastAsia="Arial" w:hAnsi="Arial" w:cs="Arial"/>
          <w:i/>
          <w:spacing w:val="-2"/>
          <w:sz w:val="21"/>
          <w:szCs w:val="21"/>
        </w:rPr>
        <w:t>ción</w:t>
      </w:r>
      <w:r w:rsidRPr="00D10EBB">
        <w:rPr>
          <w:rFonts w:ascii="Arial" w:eastAsia="Arial" w:hAnsi="Arial" w:cs="Arial" w:hint="eastAsia"/>
          <w:i/>
          <w:spacing w:val="-2"/>
          <w:sz w:val="21"/>
          <w:szCs w:val="21"/>
        </w:rPr>
        <w:t xml:space="preserve"> y transporte, barrido y limpieza, </w:t>
      </w:r>
      <w:r w:rsidRPr="00D10EBB">
        <w:rPr>
          <w:rFonts w:ascii="Arial" w:eastAsia="Arial" w:hAnsi="Arial" w:cs="Arial"/>
          <w:i/>
          <w:spacing w:val="-2"/>
          <w:sz w:val="21"/>
          <w:szCs w:val="21"/>
        </w:rPr>
        <w:t xml:space="preserve">CLUS </w:t>
      </w:r>
      <w:r w:rsidRPr="00D10EBB">
        <w:rPr>
          <w:rFonts w:ascii="Arial" w:eastAsia="Arial" w:hAnsi="Arial" w:cs="Arial" w:hint="eastAsia"/>
          <w:i/>
          <w:spacing w:val="-2"/>
          <w:sz w:val="21"/>
          <w:szCs w:val="21"/>
        </w:rPr>
        <w:t>y comercializa</w:t>
      </w:r>
      <w:r w:rsidRPr="00D10EBB">
        <w:rPr>
          <w:rFonts w:ascii="Arial" w:eastAsia="Arial" w:hAnsi="Arial" w:cs="Arial"/>
          <w:i/>
          <w:spacing w:val="-2"/>
          <w:sz w:val="21"/>
          <w:szCs w:val="21"/>
        </w:rPr>
        <w:t>ción</w:t>
      </w:r>
      <w:r w:rsidRPr="00D10EBB">
        <w:rPr>
          <w:rFonts w:ascii="Arial" w:eastAsia="Arial" w:hAnsi="Arial" w:cs="Arial"/>
          <w:spacing w:val="-2"/>
          <w:sz w:val="21"/>
          <w:szCs w:val="21"/>
        </w:rPr>
        <w:t>” y “</w:t>
      </w:r>
      <w:r w:rsidRPr="00D10EBB">
        <w:rPr>
          <w:rFonts w:ascii="Arial" w:eastAsia="Arial" w:hAnsi="Arial" w:cs="Arial"/>
          <w:i/>
          <w:spacing w:val="-2"/>
          <w:sz w:val="21"/>
          <w:szCs w:val="21"/>
        </w:rPr>
        <w:t>39. V</w:t>
      </w:r>
      <w:r w:rsidRPr="00D10EBB">
        <w:rPr>
          <w:rFonts w:ascii="Arial" w:eastAsia="Arial" w:hAnsi="Arial" w:cs="Arial" w:hint="eastAsia"/>
          <w:i/>
          <w:spacing w:val="-2"/>
          <w:sz w:val="21"/>
          <w:szCs w:val="21"/>
        </w:rPr>
        <w:t>ariables factor de productividad disposic</w:t>
      </w:r>
      <w:r w:rsidRPr="00D10EBB">
        <w:rPr>
          <w:rFonts w:ascii="Arial" w:eastAsia="Arial" w:hAnsi="Arial" w:cs="Arial"/>
          <w:i/>
          <w:spacing w:val="-2"/>
          <w:sz w:val="21"/>
          <w:szCs w:val="21"/>
        </w:rPr>
        <w:t xml:space="preserve">ión </w:t>
      </w:r>
      <w:r w:rsidRPr="00D10EBB">
        <w:rPr>
          <w:rFonts w:ascii="Arial" w:eastAsia="Arial" w:hAnsi="Arial" w:cs="Arial" w:hint="eastAsia"/>
          <w:i/>
          <w:spacing w:val="-2"/>
          <w:sz w:val="21"/>
          <w:szCs w:val="21"/>
        </w:rPr>
        <w:t>final y tratamiento de lixiviados</w:t>
      </w:r>
      <w:r w:rsidRPr="00D10EBB">
        <w:rPr>
          <w:rFonts w:ascii="Arial" w:eastAsia="Arial" w:hAnsi="Arial" w:cs="Arial"/>
          <w:spacing w:val="-2"/>
          <w:sz w:val="21"/>
          <w:szCs w:val="21"/>
        </w:rPr>
        <w:t>” del anexo 1 de la Resolución</w:t>
      </w:r>
      <w:r w:rsidRPr="00D10EBB">
        <w:rPr>
          <w:rFonts w:ascii="Arial" w:hAnsi="Arial" w:cs="Arial"/>
          <w:spacing w:val="-2"/>
          <w:sz w:val="21"/>
          <w:szCs w:val="21"/>
        </w:rPr>
        <w:t xml:space="preserve"> SSPD 20174000237705 de 2017, </w:t>
      </w:r>
      <w:r w:rsidR="00856094">
        <w:rPr>
          <w:rFonts w:ascii="Arial" w:hAnsi="Arial" w:cs="Arial"/>
          <w:spacing w:val="-2"/>
          <w:sz w:val="21"/>
          <w:szCs w:val="21"/>
        </w:rPr>
        <w:t>y adicionar</w:t>
      </w:r>
      <w:r w:rsidRPr="00D10EBB">
        <w:rPr>
          <w:rFonts w:ascii="Arial" w:eastAsia="Arial" w:hAnsi="Arial" w:cs="Arial"/>
          <w:spacing w:val="-2"/>
          <w:sz w:val="21"/>
          <w:szCs w:val="21"/>
        </w:rPr>
        <w:t xml:space="preserve"> </w:t>
      </w:r>
      <w:r w:rsidRPr="00D10EBB">
        <w:rPr>
          <w:rFonts w:ascii="Arial" w:hAnsi="Arial" w:cs="Arial"/>
          <w:spacing w:val="-2"/>
          <w:sz w:val="21"/>
          <w:szCs w:val="21"/>
        </w:rPr>
        <w:t>el numeral “</w:t>
      </w:r>
      <w:r w:rsidRPr="00D10EBB">
        <w:rPr>
          <w:rFonts w:ascii="Arial" w:hAnsi="Arial" w:cs="Arial"/>
          <w:i/>
          <w:spacing w:val="-2"/>
          <w:sz w:val="21"/>
          <w:szCs w:val="21"/>
        </w:rPr>
        <w:t xml:space="preserve">59. </w:t>
      </w:r>
      <w:r w:rsidRPr="00D10EBB">
        <w:rPr>
          <w:rFonts w:ascii="Arial" w:hAnsi="Arial" w:cs="Arial" w:hint="eastAsia"/>
          <w:i/>
          <w:spacing w:val="-2"/>
          <w:sz w:val="21"/>
          <w:szCs w:val="21"/>
        </w:rPr>
        <w:t xml:space="preserve">Variables para el cálculo del factor de productividad Resolución CRA </w:t>
      </w:r>
      <w:r w:rsidRPr="00D10EBB">
        <w:rPr>
          <w:rFonts w:ascii="Arial" w:hAnsi="Arial" w:cs="Arial"/>
          <w:i/>
          <w:spacing w:val="-2"/>
          <w:sz w:val="21"/>
          <w:szCs w:val="21"/>
        </w:rPr>
        <w:t>912</w:t>
      </w:r>
      <w:r w:rsidRPr="00D10EBB">
        <w:rPr>
          <w:rFonts w:ascii="Arial" w:hAnsi="Arial" w:cs="Arial" w:hint="eastAsia"/>
          <w:i/>
          <w:spacing w:val="-2"/>
          <w:sz w:val="21"/>
          <w:szCs w:val="21"/>
        </w:rPr>
        <w:t xml:space="preserve"> de 2020</w:t>
      </w:r>
      <w:r w:rsidRPr="00D10EBB">
        <w:rPr>
          <w:rFonts w:ascii="Arial" w:hAnsi="Arial" w:cs="Arial"/>
          <w:spacing w:val="-2"/>
          <w:sz w:val="21"/>
          <w:szCs w:val="21"/>
        </w:rPr>
        <w:t>”</w:t>
      </w:r>
      <w:r w:rsidR="00006585">
        <w:rPr>
          <w:rFonts w:ascii="Arial" w:hAnsi="Arial" w:cs="Arial"/>
          <w:spacing w:val="-2"/>
          <w:sz w:val="21"/>
          <w:szCs w:val="21"/>
        </w:rPr>
        <w:t xml:space="preserve"> al anexo mencionado</w:t>
      </w:r>
      <w:r w:rsidRPr="00D10EBB">
        <w:rPr>
          <w:rFonts w:ascii="Arial" w:hAnsi="Arial" w:cs="Arial"/>
          <w:spacing w:val="-2"/>
          <w:sz w:val="21"/>
          <w:szCs w:val="21"/>
        </w:rPr>
        <w:t>.</w:t>
      </w:r>
    </w:p>
    <w:p w14:paraId="537FAB18" w14:textId="77777777" w:rsidR="00D10EBB" w:rsidRPr="00D10EBB" w:rsidRDefault="00D10EBB" w:rsidP="004345F7">
      <w:pPr>
        <w:pStyle w:val="Standarduser"/>
        <w:jc w:val="both"/>
        <w:rPr>
          <w:rFonts w:ascii="Arial" w:hAnsi="Arial" w:cs="Arial"/>
          <w:spacing w:val="-2"/>
          <w:sz w:val="21"/>
          <w:szCs w:val="21"/>
        </w:rPr>
      </w:pPr>
    </w:p>
    <w:p w14:paraId="3633D4DD" w14:textId="619905F6" w:rsidR="00B44ADB" w:rsidRPr="00D10EBB" w:rsidRDefault="00B44ADB" w:rsidP="00B44ADB">
      <w:pPr>
        <w:pStyle w:val="Standarduser"/>
        <w:jc w:val="both"/>
        <w:rPr>
          <w:sz w:val="21"/>
          <w:szCs w:val="21"/>
        </w:rPr>
      </w:pPr>
      <w:r w:rsidRPr="00D10EBB">
        <w:rPr>
          <w:rFonts w:ascii="Arial" w:eastAsia="Arial" w:hAnsi="Arial" w:cs="Arial"/>
          <w:spacing w:val="-2"/>
          <w:sz w:val="21"/>
          <w:szCs w:val="21"/>
        </w:rPr>
        <w:t>Que</w:t>
      </w:r>
      <w:r w:rsidR="0011054D" w:rsidRPr="00D10EBB">
        <w:rPr>
          <w:rFonts w:ascii="Arial" w:eastAsia="Arial" w:hAnsi="Arial" w:cs="Arial"/>
          <w:spacing w:val="-2"/>
          <w:sz w:val="21"/>
          <w:szCs w:val="21"/>
        </w:rPr>
        <w:t>,</w:t>
      </w:r>
      <w:r w:rsidRPr="00D10EBB">
        <w:rPr>
          <w:rFonts w:ascii="Arial" w:eastAsia="Arial" w:hAnsi="Arial" w:cs="Arial"/>
          <w:spacing w:val="-2"/>
          <w:sz w:val="21"/>
          <w:szCs w:val="21"/>
        </w:rPr>
        <w:t xml:space="preserve"> de conformidad con lo anterior, es necesario modificar, aclarar y adicionar la Resolución</w:t>
      </w:r>
      <w:r w:rsidRPr="00D10EBB">
        <w:rPr>
          <w:rFonts w:ascii="Arial" w:hAnsi="Arial" w:cs="Arial"/>
          <w:spacing w:val="-2"/>
          <w:sz w:val="21"/>
          <w:szCs w:val="21"/>
        </w:rPr>
        <w:t xml:space="preserve"> SSPD 20174000237705 del 5 de diciembre de 2017.</w:t>
      </w:r>
    </w:p>
    <w:p w14:paraId="346FF9F1" w14:textId="77777777" w:rsidR="004345F7" w:rsidRPr="00D10EBB" w:rsidRDefault="004345F7" w:rsidP="00241A9F">
      <w:pPr>
        <w:pStyle w:val="Standarduser"/>
        <w:jc w:val="both"/>
        <w:rPr>
          <w:rFonts w:ascii="Arial" w:hAnsi="Arial" w:cs="Arial"/>
          <w:sz w:val="21"/>
          <w:szCs w:val="21"/>
        </w:rPr>
      </w:pPr>
    </w:p>
    <w:p w14:paraId="0AA716C4" w14:textId="77777777" w:rsidR="003E020F" w:rsidRPr="00F5051C" w:rsidRDefault="00D95727">
      <w:pPr>
        <w:pStyle w:val="Standarduser"/>
        <w:jc w:val="both"/>
        <w:rPr>
          <w:rFonts w:ascii="Arial" w:hAnsi="Arial" w:cs="Arial"/>
          <w:sz w:val="21"/>
          <w:szCs w:val="21"/>
        </w:rPr>
      </w:pPr>
      <w:r w:rsidRPr="0016305D">
        <w:rPr>
          <w:rFonts w:ascii="Arial" w:hAnsi="Arial" w:cs="Arial"/>
          <w:sz w:val="21"/>
          <w:szCs w:val="21"/>
        </w:rPr>
        <w:t>Que, en mérito de lo expuesto,</w:t>
      </w:r>
    </w:p>
    <w:p w14:paraId="5AFCAFB5" w14:textId="77777777" w:rsidR="003E020F" w:rsidRPr="00F5051C" w:rsidRDefault="003E020F">
      <w:pPr>
        <w:pStyle w:val="Standarduser"/>
        <w:rPr>
          <w:rFonts w:ascii="Arial" w:eastAsia="Arial" w:hAnsi="Arial" w:cs="Arial"/>
          <w:sz w:val="21"/>
          <w:szCs w:val="21"/>
        </w:rPr>
      </w:pPr>
    </w:p>
    <w:p w14:paraId="2AEDA71F" w14:textId="77777777" w:rsidR="003E020F" w:rsidRPr="00F5051C" w:rsidRDefault="00D95727">
      <w:pPr>
        <w:pStyle w:val="Standarduser"/>
        <w:jc w:val="center"/>
        <w:rPr>
          <w:rFonts w:ascii="Arial" w:eastAsia="Arial" w:hAnsi="Arial" w:cs="Arial"/>
          <w:b/>
          <w:sz w:val="21"/>
          <w:szCs w:val="21"/>
          <w:lang w:val="es-CO"/>
        </w:rPr>
      </w:pPr>
      <w:bookmarkStart w:id="1" w:name="h.gjdgxs"/>
      <w:bookmarkEnd w:id="1"/>
      <w:r w:rsidRPr="00F5051C">
        <w:rPr>
          <w:rFonts w:ascii="Arial" w:eastAsia="Arial" w:hAnsi="Arial" w:cs="Arial"/>
          <w:b/>
          <w:sz w:val="21"/>
          <w:szCs w:val="21"/>
          <w:lang w:val="es-CO"/>
        </w:rPr>
        <w:t>RESUELVE:</w:t>
      </w:r>
    </w:p>
    <w:p w14:paraId="2292566F" w14:textId="08B59510" w:rsidR="006A7A9D" w:rsidRDefault="006A7A9D" w:rsidP="00F43767">
      <w:pPr>
        <w:pStyle w:val="Standarduser"/>
        <w:jc w:val="both"/>
        <w:rPr>
          <w:rFonts w:ascii="Arial" w:eastAsia="Arial" w:hAnsi="Arial" w:cs="Arial"/>
          <w:b/>
          <w:sz w:val="21"/>
          <w:szCs w:val="21"/>
          <w:lang w:val="es-CO"/>
        </w:rPr>
      </w:pPr>
    </w:p>
    <w:p w14:paraId="3B45F26C" w14:textId="24EBD3D0" w:rsidR="00C85074" w:rsidRPr="00F5051C" w:rsidRDefault="00C85074" w:rsidP="00C85074">
      <w:pPr>
        <w:pStyle w:val="Standarduser"/>
        <w:jc w:val="both"/>
        <w:outlineLvl w:val="0"/>
      </w:pPr>
      <w:r w:rsidRPr="00F5051C">
        <w:rPr>
          <w:rFonts w:ascii="Arial" w:eastAsia="Arial Narrow" w:hAnsi="Arial" w:cs="Arial"/>
          <w:b/>
          <w:bCs/>
          <w:sz w:val="21"/>
          <w:szCs w:val="21"/>
        </w:rPr>
        <w:t>Artículo 1.-</w:t>
      </w:r>
      <w:r w:rsidRPr="00F5051C">
        <w:rPr>
          <w:rFonts w:ascii="Arial" w:hAnsi="Arial" w:cs="Arial"/>
          <w:b/>
          <w:bCs/>
          <w:sz w:val="21"/>
          <w:szCs w:val="21"/>
        </w:rPr>
        <w:t xml:space="preserve"> </w:t>
      </w:r>
      <w:r w:rsidRPr="00F5051C">
        <w:rPr>
          <w:rFonts w:ascii="Arial" w:eastAsia="Arial" w:hAnsi="Arial" w:cs="Arial"/>
          <w:sz w:val="21"/>
          <w:szCs w:val="21"/>
          <w:lang w:val="es-CO"/>
        </w:rPr>
        <w:t xml:space="preserve">Modificar el artículo segundo de la Resolución SSPD </w:t>
      </w:r>
      <w:r w:rsidRPr="00F5051C">
        <w:rPr>
          <w:rFonts w:ascii="Arial" w:hAnsi="Arial" w:cs="Arial"/>
          <w:sz w:val="21"/>
          <w:szCs w:val="21"/>
        </w:rPr>
        <w:t xml:space="preserve">20174000237705 de </w:t>
      </w:r>
      <w:r w:rsidRPr="00F5051C">
        <w:rPr>
          <w:rFonts w:ascii="Arial" w:eastAsia="Arial" w:hAnsi="Arial" w:cs="Arial"/>
          <w:sz w:val="21"/>
          <w:szCs w:val="21"/>
          <w:lang w:val="es-CO"/>
        </w:rPr>
        <w:t>2017, el cual quedará así:</w:t>
      </w:r>
    </w:p>
    <w:p w14:paraId="0571E4EA" w14:textId="77777777" w:rsidR="00C85074" w:rsidRPr="00F5051C" w:rsidRDefault="00C85074" w:rsidP="00C85074">
      <w:pPr>
        <w:pStyle w:val="Standarduser"/>
        <w:jc w:val="both"/>
        <w:rPr>
          <w:rFonts w:ascii="Arial" w:eastAsia="Arial" w:hAnsi="Arial" w:cs="Arial"/>
          <w:sz w:val="21"/>
          <w:szCs w:val="21"/>
        </w:rPr>
      </w:pPr>
    </w:p>
    <w:p w14:paraId="7D67AA03" w14:textId="168E17DC" w:rsidR="00C85074" w:rsidRPr="0000084B" w:rsidRDefault="00C85074" w:rsidP="00C85074">
      <w:pPr>
        <w:pStyle w:val="Standarduser"/>
        <w:ind w:left="567"/>
        <w:jc w:val="both"/>
      </w:pPr>
      <w:r w:rsidRPr="00F5051C">
        <w:rPr>
          <w:rFonts w:ascii="Arial" w:eastAsia="Arial Narrow" w:hAnsi="Arial" w:cs="Arial"/>
          <w:bCs/>
          <w:sz w:val="21"/>
          <w:szCs w:val="21"/>
        </w:rPr>
        <w:t>“</w:t>
      </w:r>
      <w:r w:rsidRPr="00F5051C">
        <w:rPr>
          <w:rFonts w:ascii="Arial" w:eastAsia="Arial Narrow" w:hAnsi="Arial" w:cs="Arial"/>
          <w:b/>
          <w:bCs/>
          <w:i/>
          <w:sz w:val="21"/>
          <w:szCs w:val="21"/>
        </w:rPr>
        <w:t xml:space="preserve">Artículo segundo.- </w:t>
      </w:r>
      <w:r w:rsidRPr="00F5051C">
        <w:rPr>
          <w:rFonts w:ascii="Arial" w:hAnsi="Arial" w:cs="Arial"/>
          <w:i/>
          <w:sz w:val="21"/>
          <w:szCs w:val="21"/>
        </w:rPr>
        <w:t xml:space="preserve">Aquellas personas prestadoras del servicio público de aseo </w:t>
      </w:r>
      <w:r w:rsidRPr="00006585">
        <w:rPr>
          <w:rFonts w:ascii="Arial" w:hAnsi="Arial" w:cs="Arial"/>
          <w:i/>
          <w:sz w:val="21"/>
          <w:szCs w:val="21"/>
        </w:rPr>
        <w:t>que se encuentren dentro del ámbito de aplicación del artículo 1 de la Resolución CRA 720 de 2015 y del artículo 1 de la Resolución CRA 853 de 2018, así como aquellas que determinan las tarifas de acuerdo con lo previsto en el parágrafo 1 del artículo 87 de la Ley 142 de 1994</w:t>
      </w:r>
      <w:r w:rsidRPr="00F5051C">
        <w:rPr>
          <w:rFonts w:ascii="Arial" w:hAnsi="Arial" w:cs="Arial"/>
          <w:i/>
          <w:sz w:val="21"/>
          <w:szCs w:val="21"/>
        </w:rPr>
        <w:t>, debe</w:t>
      </w:r>
      <w:r w:rsidR="007D1437">
        <w:rPr>
          <w:rFonts w:ascii="Arial" w:hAnsi="Arial" w:cs="Arial"/>
          <w:i/>
          <w:sz w:val="21"/>
          <w:szCs w:val="21"/>
        </w:rPr>
        <w:t>n</w:t>
      </w:r>
      <w:r w:rsidRPr="00F5051C">
        <w:rPr>
          <w:rFonts w:ascii="Arial" w:hAnsi="Arial" w:cs="Arial"/>
          <w:i/>
          <w:sz w:val="21"/>
          <w:szCs w:val="21"/>
        </w:rPr>
        <w:t xml:space="preserve"> continuar reportando la información requerida</w:t>
      </w:r>
      <w:r w:rsidRPr="00F5051C">
        <w:rPr>
          <w:sz w:val="21"/>
          <w:szCs w:val="21"/>
        </w:rPr>
        <w:t xml:space="preserve"> </w:t>
      </w:r>
      <w:r w:rsidRPr="00F5051C">
        <w:rPr>
          <w:rFonts w:ascii="Arial" w:hAnsi="Arial" w:cs="Arial"/>
          <w:i/>
          <w:sz w:val="21"/>
          <w:szCs w:val="21"/>
        </w:rPr>
        <w:t xml:space="preserve">en los Títulos 4, 8 y 12 de la Resolución SSPD 20101300048765 del 14 de diciembre de 2010, específicamente aquella </w:t>
      </w:r>
      <w:r w:rsidRPr="0000084B">
        <w:rPr>
          <w:rFonts w:ascii="Arial" w:hAnsi="Arial" w:cs="Arial"/>
          <w:i/>
          <w:sz w:val="21"/>
          <w:szCs w:val="21"/>
        </w:rPr>
        <w:t>información relacionada en los siguientes artículos:</w:t>
      </w:r>
    </w:p>
    <w:p w14:paraId="0CF24076" w14:textId="77777777" w:rsidR="00C85074" w:rsidRPr="0000084B" w:rsidRDefault="00C85074" w:rsidP="00C85074">
      <w:pPr>
        <w:pStyle w:val="Standarduser"/>
        <w:tabs>
          <w:tab w:val="left" w:pos="1277"/>
        </w:tabs>
        <w:ind w:left="567"/>
        <w:jc w:val="both"/>
        <w:rPr>
          <w:rFonts w:ascii="Arial" w:hAnsi="Arial" w:cs="Arial"/>
          <w:i/>
          <w:sz w:val="21"/>
          <w:szCs w:val="21"/>
        </w:rPr>
      </w:pPr>
    </w:p>
    <w:p w14:paraId="449F9CA6" w14:textId="77777777" w:rsidR="00C85074" w:rsidRPr="0000084B" w:rsidRDefault="00C85074" w:rsidP="00C85074">
      <w:pPr>
        <w:pStyle w:val="Prrafodelista"/>
        <w:numPr>
          <w:ilvl w:val="0"/>
          <w:numId w:val="21"/>
        </w:numPr>
        <w:tabs>
          <w:tab w:val="left" w:pos="851"/>
        </w:tabs>
        <w:suppressAutoHyphens/>
        <w:spacing w:after="0" w:line="240" w:lineRule="auto"/>
        <w:ind w:left="567" w:firstLine="0"/>
        <w:rPr>
          <w:rFonts w:ascii="Arial" w:hAnsi="Arial" w:cs="Arial"/>
          <w:i/>
          <w:sz w:val="21"/>
          <w:szCs w:val="21"/>
        </w:rPr>
      </w:pPr>
      <w:r w:rsidRPr="0000084B">
        <w:rPr>
          <w:rFonts w:ascii="Arial" w:hAnsi="Arial" w:cs="Arial"/>
          <w:i/>
          <w:sz w:val="21"/>
          <w:szCs w:val="21"/>
        </w:rPr>
        <w:t>Artículos 4.3.7.1, 8.3.7.1 y 12.3.3.1 “Formulario. Concurso Económico 1”</w:t>
      </w:r>
    </w:p>
    <w:p w14:paraId="3A496578" w14:textId="77777777" w:rsidR="00C85074" w:rsidRPr="0000084B" w:rsidRDefault="00C85074" w:rsidP="00C85074">
      <w:pPr>
        <w:pStyle w:val="Prrafodelista"/>
        <w:numPr>
          <w:ilvl w:val="0"/>
          <w:numId w:val="4"/>
        </w:numPr>
        <w:tabs>
          <w:tab w:val="left" w:pos="851"/>
        </w:tabs>
        <w:suppressAutoHyphens/>
        <w:spacing w:after="0" w:line="240" w:lineRule="auto"/>
        <w:ind w:left="567" w:firstLine="0"/>
        <w:rPr>
          <w:rFonts w:ascii="Arial" w:hAnsi="Arial" w:cs="Arial"/>
          <w:i/>
          <w:sz w:val="21"/>
          <w:szCs w:val="21"/>
        </w:rPr>
      </w:pPr>
      <w:r w:rsidRPr="0000084B">
        <w:rPr>
          <w:rFonts w:ascii="Arial" w:hAnsi="Arial" w:cs="Arial"/>
          <w:i/>
          <w:sz w:val="21"/>
          <w:szCs w:val="21"/>
        </w:rPr>
        <w:t>Artículos 4.3.7.2, 8.3.7.2 y 12.3.3.2 “Formulario. Concurso Económico 2”</w:t>
      </w:r>
    </w:p>
    <w:p w14:paraId="2CC68C47" w14:textId="77777777" w:rsidR="00C85074" w:rsidRPr="00DF661B" w:rsidRDefault="00C85074" w:rsidP="00C85074">
      <w:pPr>
        <w:pStyle w:val="Prrafodelista"/>
        <w:numPr>
          <w:ilvl w:val="0"/>
          <w:numId w:val="4"/>
        </w:numPr>
        <w:tabs>
          <w:tab w:val="left" w:pos="851"/>
        </w:tabs>
        <w:suppressAutoHyphens/>
        <w:spacing w:after="0" w:line="240" w:lineRule="auto"/>
        <w:ind w:left="567" w:firstLine="0"/>
        <w:rPr>
          <w:rFonts w:ascii="Arial" w:hAnsi="Arial" w:cs="Arial"/>
          <w:i/>
          <w:sz w:val="21"/>
          <w:szCs w:val="21"/>
        </w:rPr>
      </w:pPr>
      <w:r w:rsidRPr="00DF661B">
        <w:rPr>
          <w:rFonts w:ascii="Arial" w:hAnsi="Arial" w:cs="Arial"/>
          <w:i/>
          <w:sz w:val="21"/>
          <w:szCs w:val="21"/>
        </w:rPr>
        <w:t>Artículos 4.4.1.8 y 8.4.1.8 “Formulario. Continuidad en Recolección del Servicio de Aseo”</w:t>
      </w:r>
    </w:p>
    <w:p w14:paraId="580057E8" w14:textId="77777777" w:rsidR="00C85074" w:rsidRPr="0000084B" w:rsidRDefault="00C85074" w:rsidP="00C85074">
      <w:pPr>
        <w:pStyle w:val="Prrafodelista"/>
        <w:numPr>
          <w:ilvl w:val="0"/>
          <w:numId w:val="4"/>
        </w:numPr>
        <w:tabs>
          <w:tab w:val="left" w:pos="851"/>
        </w:tabs>
        <w:suppressAutoHyphens/>
        <w:spacing w:after="0" w:line="240" w:lineRule="auto"/>
        <w:ind w:left="567" w:firstLine="0"/>
        <w:rPr>
          <w:rFonts w:ascii="Arial" w:hAnsi="Arial" w:cs="Arial"/>
          <w:i/>
          <w:sz w:val="21"/>
          <w:szCs w:val="21"/>
        </w:rPr>
      </w:pPr>
      <w:r w:rsidRPr="0000084B">
        <w:rPr>
          <w:rFonts w:ascii="Arial" w:hAnsi="Arial" w:cs="Arial"/>
          <w:i/>
          <w:sz w:val="21"/>
          <w:szCs w:val="21"/>
        </w:rPr>
        <w:t>Artículos 4.4.1.12 y 8.4.1.12 “Formulario. Continuidad en Barrido y Limpieza”</w:t>
      </w:r>
    </w:p>
    <w:p w14:paraId="20395080" w14:textId="77777777" w:rsidR="00C85074" w:rsidRPr="0000084B" w:rsidRDefault="00C85074" w:rsidP="00C85074">
      <w:pPr>
        <w:pStyle w:val="Prrafodelista"/>
        <w:numPr>
          <w:ilvl w:val="0"/>
          <w:numId w:val="4"/>
        </w:numPr>
        <w:tabs>
          <w:tab w:val="left" w:pos="851"/>
        </w:tabs>
        <w:suppressAutoHyphens/>
        <w:spacing w:after="0" w:line="240" w:lineRule="auto"/>
        <w:ind w:left="567" w:firstLine="0"/>
      </w:pPr>
      <w:r w:rsidRPr="0000084B">
        <w:rPr>
          <w:rFonts w:ascii="Arial" w:eastAsia="Arial" w:hAnsi="Arial" w:cs="Arial"/>
          <w:i/>
          <w:sz w:val="21"/>
          <w:szCs w:val="21"/>
        </w:rPr>
        <w:t xml:space="preserve">Artículos 4.2.3.1, 8.2.3.1 y 12.2.2.2. “Formato. </w:t>
      </w:r>
      <w:r w:rsidRPr="0000084B">
        <w:rPr>
          <w:rFonts w:ascii="Arial" w:hAnsi="Arial" w:cs="Arial"/>
          <w:i/>
          <w:sz w:val="21"/>
          <w:szCs w:val="21"/>
        </w:rPr>
        <w:t>Formulación de proyectos”</w:t>
      </w:r>
    </w:p>
    <w:p w14:paraId="51D20395" w14:textId="77777777" w:rsidR="00C85074" w:rsidRPr="0000084B" w:rsidRDefault="00C85074" w:rsidP="00C85074">
      <w:pPr>
        <w:pStyle w:val="Prrafodelista"/>
        <w:numPr>
          <w:ilvl w:val="0"/>
          <w:numId w:val="4"/>
        </w:numPr>
        <w:tabs>
          <w:tab w:val="left" w:pos="851"/>
        </w:tabs>
        <w:suppressAutoHyphens/>
        <w:spacing w:after="0" w:line="240" w:lineRule="auto"/>
        <w:ind w:left="567" w:firstLine="0"/>
        <w:rPr>
          <w:rFonts w:ascii="Arial" w:hAnsi="Arial" w:cs="Arial"/>
          <w:i/>
          <w:sz w:val="21"/>
          <w:szCs w:val="21"/>
        </w:rPr>
      </w:pPr>
      <w:r w:rsidRPr="0000084B">
        <w:rPr>
          <w:rFonts w:ascii="Arial" w:hAnsi="Arial" w:cs="Arial"/>
          <w:i/>
          <w:sz w:val="21"/>
          <w:szCs w:val="21"/>
        </w:rPr>
        <w:t>Artículos 4.2.3.2, 8.2.3.2 y 12.2.3.3 “Formulario. Cancelación de proyecto de inversión formulado”</w:t>
      </w:r>
    </w:p>
    <w:p w14:paraId="00E0571B" w14:textId="77777777" w:rsidR="00C85074" w:rsidRPr="0000084B" w:rsidRDefault="00C85074" w:rsidP="00C85074">
      <w:pPr>
        <w:pStyle w:val="Prrafodelista"/>
        <w:numPr>
          <w:ilvl w:val="0"/>
          <w:numId w:val="4"/>
        </w:numPr>
        <w:tabs>
          <w:tab w:val="left" w:pos="851"/>
        </w:tabs>
        <w:suppressAutoHyphens/>
        <w:spacing w:after="0" w:line="240" w:lineRule="auto"/>
        <w:ind w:left="567" w:firstLine="0"/>
        <w:rPr>
          <w:rFonts w:ascii="Arial" w:hAnsi="Arial" w:cs="Arial"/>
          <w:i/>
          <w:sz w:val="21"/>
          <w:szCs w:val="21"/>
        </w:rPr>
      </w:pPr>
      <w:r w:rsidRPr="0000084B">
        <w:rPr>
          <w:rFonts w:ascii="Arial" w:hAnsi="Arial" w:cs="Arial"/>
          <w:i/>
          <w:sz w:val="21"/>
          <w:szCs w:val="21"/>
        </w:rPr>
        <w:t>Artículos 4.2.3.3, 8.2.3.3 y 12.2.3.4 “Formato. Ejecución de proyectos”</w:t>
      </w:r>
    </w:p>
    <w:p w14:paraId="397A5078" w14:textId="77777777" w:rsidR="00C85074" w:rsidRPr="007B481E" w:rsidRDefault="00C85074" w:rsidP="00C85074">
      <w:pPr>
        <w:pStyle w:val="Prrafodelista"/>
        <w:numPr>
          <w:ilvl w:val="0"/>
          <w:numId w:val="4"/>
        </w:numPr>
        <w:tabs>
          <w:tab w:val="left" w:pos="851"/>
        </w:tabs>
        <w:suppressAutoHyphens/>
        <w:spacing w:after="0" w:line="240" w:lineRule="auto"/>
        <w:ind w:left="567" w:firstLine="0"/>
        <w:rPr>
          <w:rFonts w:ascii="Arial" w:hAnsi="Arial" w:cs="Arial"/>
          <w:i/>
          <w:sz w:val="21"/>
          <w:szCs w:val="21"/>
        </w:rPr>
      </w:pPr>
      <w:r w:rsidRPr="007B481E">
        <w:rPr>
          <w:rFonts w:ascii="Arial" w:hAnsi="Arial" w:cs="Arial"/>
          <w:i/>
          <w:sz w:val="21"/>
          <w:szCs w:val="21"/>
        </w:rPr>
        <w:t>Artículos 4.2.4.3, 8.2.4.3 y 12.2.2.3 “Formato. Sistema de costos y gastos por actividades”</w:t>
      </w:r>
    </w:p>
    <w:p w14:paraId="246DE523" w14:textId="77777777" w:rsidR="00C85074" w:rsidRPr="007B481E" w:rsidRDefault="00C85074" w:rsidP="00C85074">
      <w:pPr>
        <w:pStyle w:val="Prrafodelista"/>
        <w:numPr>
          <w:ilvl w:val="0"/>
          <w:numId w:val="4"/>
        </w:numPr>
        <w:tabs>
          <w:tab w:val="left" w:pos="851"/>
        </w:tabs>
        <w:suppressAutoHyphens/>
        <w:spacing w:after="0" w:line="240" w:lineRule="auto"/>
        <w:ind w:left="567" w:firstLine="0"/>
        <w:rPr>
          <w:rFonts w:ascii="Arial" w:hAnsi="Arial" w:cs="Arial"/>
          <w:i/>
          <w:sz w:val="21"/>
          <w:szCs w:val="21"/>
        </w:rPr>
      </w:pPr>
      <w:r w:rsidRPr="007B481E">
        <w:rPr>
          <w:rFonts w:ascii="Arial" w:hAnsi="Arial" w:cs="Arial"/>
          <w:i/>
          <w:sz w:val="21"/>
          <w:szCs w:val="21"/>
        </w:rPr>
        <w:lastRenderedPageBreak/>
        <w:t>Artículos 4.3.4.1 y 8.3.4.1 “Formulario. Fondo de solidaridad y redistribución de ingresos”</w:t>
      </w:r>
    </w:p>
    <w:p w14:paraId="26FC30FB" w14:textId="77777777" w:rsidR="00C85074" w:rsidRPr="007B481E" w:rsidRDefault="00C85074" w:rsidP="00C85074">
      <w:pPr>
        <w:pStyle w:val="Prrafodelista"/>
        <w:numPr>
          <w:ilvl w:val="0"/>
          <w:numId w:val="4"/>
        </w:numPr>
        <w:tabs>
          <w:tab w:val="left" w:pos="1702"/>
        </w:tabs>
        <w:suppressAutoHyphens/>
        <w:spacing w:after="0" w:line="240" w:lineRule="auto"/>
        <w:ind w:left="851"/>
        <w:rPr>
          <w:rFonts w:ascii="Arial" w:hAnsi="Arial" w:cs="Arial"/>
          <w:i/>
          <w:sz w:val="21"/>
          <w:szCs w:val="21"/>
        </w:rPr>
      </w:pPr>
      <w:r w:rsidRPr="007B481E">
        <w:rPr>
          <w:rFonts w:ascii="Arial" w:hAnsi="Arial" w:cs="Arial"/>
          <w:i/>
          <w:sz w:val="21"/>
          <w:szCs w:val="21"/>
        </w:rPr>
        <w:t>Artículos 4.3.4.3 y 8.3.4.3 “Formulario. Subsidios solicitados por estrato al ente territorial”</w:t>
      </w:r>
    </w:p>
    <w:p w14:paraId="33EFC8AD" w14:textId="77777777" w:rsidR="00C85074" w:rsidRPr="007B481E" w:rsidRDefault="00C85074" w:rsidP="00C85074">
      <w:pPr>
        <w:pStyle w:val="Prrafodelista"/>
        <w:numPr>
          <w:ilvl w:val="0"/>
          <w:numId w:val="4"/>
        </w:numPr>
        <w:tabs>
          <w:tab w:val="left" w:pos="1702"/>
        </w:tabs>
        <w:suppressAutoHyphens/>
        <w:spacing w:after="0" w:line="240" w:lineRule="auto"/>
        <w:ind w:left="851"/>
        <w:rPr>
          <w:rFonts w:ascii="Arial" w:hAnsi="Arial" w:cs="Arial"/>
          <w:i/>
          <w:sz w:val="21"/>
          <w:szCs w:val="21"/>
        </w:rPr>
      </w:pPr>
      <w:r w:rsidRPr="007B481E">
        <w:rPr>
          <w:rFonts w:ascii="Arial" w:hAnsi="Arial" w:cs="Arial"/>
          <w:i/>
          <w:sz w:val="21"/>
          <w:szCs w:val="21"/>
        </w:rPr>
        <w:t>Artículos 4.4.1.23 y 4.4.1.23 “Formato. Reglamento operativo”</w:t>
      </w:r>
    </w:p>
    <w:p w14:paraId="10F2773B" w14:textId="77777777" w:rsidR="00C85074" w:rsidRPr="007B481E" w:rsidRDefault="00C85074" w:rsidP="00C85074">
      <w:pPr>
        <w:pStyle w:val="Prrafodelista"/>
        <w:numPr>
          <w:ilvl w:val="0"/>
          <w:numId w:val="4"/>
        </w:numPr>
        <w:tabs>
          <w:tab w:val="left" w:pos="1702"/>
        </w:tabs>
        <w:suppressAutoHyphens/>
        <w:spacing w:after="0" w:line="240" w:lineRule="auto"/>
        <w:ind w:left="851"/>
        <w:rPr>
          <w:rFonts w:ascii="Arial" w:hAnsi="Arial" w:cs="Arial"/>
          <w:i/>
          <w:sz w:val="21"/>
          <w:szCs w:val="21"/>
        </w:rPr>
      </w:pPr>
      <w:r w:rsidRPr="007B481E">
        <w:rPr>
          <w:rFonts w:ascii="Arial" w:hAnsi="Arial" w:cs="Arial"/>
          <w:i/>
          <w:sz w:val="21"/>
          <w:szCs w:val="21"/>
        </w:rPr>
        <w:t>Artículos 4.4.1.27 y 8.4.1.27 “Formulario. Rellenos sanitarios”</w:t>
      </w:r>
    </w:p>
    <w:p w14:paraId="40D4D8DE" w14:textId="77777777" w:rsidR="00C85074" w:rsidRPr="0000084B" w:rsidRDefault="00C85074" w:rsidP="00C85074">
      <w:pPr>
        <w:pStyle w:val="Prrafodelista"/>
        <w:numPr>
          <w:ilvl w:val="0"/>
          <w:numId w:val="4"/>
        </w:numPr>
        <w:tabs>
          <w:tab w:val="left" w:pos="1702"/>
        </w:tabs>
        <w:suppressAutoHyphens/>
        <w:spacing w:after="0" w:line="240" w:lineRule="auto"/>
        <w:ind w:left="851"/>
        <w:rPr>
          <w:rFonts w:ascii="Arial" w:hAnsi="Arial" w:cs="Arial"/>
          <w:i/>
          <w:sz w:val="21"/>
          <w:szCs w:val="21"/>
        </w:rPr>
      </w:pPr>
      <w:r w:rsidRPr="007B481E">
        <w:rPr>
          <w:rFonts w:ascii="Arial" w:hAnsi="Arial" w:cs="Arial"/>
          <w:i/>
          <w:sz w:val="21"/>
          <w:szCs w:val="21"/>
        </w:rPr>
        <w:t>Artículos 4</w:t>
      </w:r>
      <w:r w:rsidRPr="0000084B">
        <w:rPr>
          <w:rFonts w:ascii="Arial" w:hAnsi="Arial" w:cs="Arial"/>
          <w:i/>
          <w:sz w:val="21"/>
          <w:szCs w:val="21"/>
        </w:rPr>
        <w:t>.5.2.1 y 8.5.2.1 “Formulario. Convenciones colectivas”</w:t>
      </w:r>
    </w:p>
    <w:p w14:paraId="40908C99" w14:textId="77777777" w:rsidR="00C85074" w:rsidRPr="0000084B" w:rsidRDefault="00C85074" w:rsidP="00C85074">
      <w:pPr>
        <w:pStyle w:val="Prrafodelista"/>
        <w:numPr>
          <w:ilvl w:val="0"/>
          <w:numId w:val="4"/>
        </w:numPr>
        <w:tabs>
          <w:tab w:val="left" w:pos="1702"/>
        </w:tabs>
        <w:suppressAutoHyphens/>
        <w:spacing w:after="0" w:line="240" w:lineRule="auto"/>
        <w:ind w:left="851"/>
        <w:rPr>
          <w:rFonts w:ascii="Arial" w:hAnsi="Arial" w:cs="Arial"/>
          <w:i/>
          <w:sz w:val="21"/>
          <w:szCs w:val="21"/>
        </w:rPr>
      </w:pPr>
      <w:r w:rsidRPr="0000084B">
        <w:rPr>
          <w:rFonts w:ascii="Arial" w:hAnsi="Arial" w:cs="Arial"/>
          <w:i/>
          <w:sz w:val="21"/>
          <w:szCs w:val="21"/>
        </w:rPr>
        <w:t>Artículos 4.5.2.2 y 8.5.2.2 “Formato. Información convenciones colectivas”</w:t>
      </w:r>
    </w:p>
    <w:p w14:paraId="046E9C28" w14:textId="77777777" w:rsidR="00C85074" w:rsidRPr="00F966A1" w:rsidRDefault="00C85074" w:rsidP="00C85074">
      <w:pPr>
        <w:pStyle w:val="Prrafodelista"/>
        <w:numPr>
          <w:ilvl w:val="0"/>
          <w:numId w:val="4"/>
        </w:numPr>
        <w:tabs>
          <w:tab w:val="left" w:pos="1702"/>
        </w:tabs>
        <w:suppressAutoHyphens/>
        <w:spacing w:after="0" w:line="240" w:lineRule="auto"/>
        <w:ind w:left="851"/>
        <w:rPr>
          <w:rFonts w:ascii="Arial" w:hAnsi="Arial" w:cs="Arial"/>
          <w:i/>
          <w:sz w:val="21"/>
          <w:szCs w:val="21"/>
        </w:rPr>
      </w:pPr>
      <w:r w:rsidRPr="00F966A1">
        <w:rPr>
          <w:rFonts w:ascii="Arial" w:hAnsi="Arial" w:cs="Arial"/>
          <w:i/>
          <w:sz w:val="21"/>
          <w:szCs w:val="21"/>
        </w:rPr>
        <w:t>Artículos 4.5.2.3 y 8.5.2.3 “Formulario. Actualización de información convenciones colectivas”</w:t>
      </w:r>
    </w:p>
    <w:p w14:paraId="22696474" w14:textId="77777777" w:rsidR="00C85074" w:rsidRPr="00F966A1" w:rsidRDefault="00C85074" w:rsidP="00C85074">
      <w:pPr>
        <w:pStyle w:val="Prrafodelista"/>
        <w:numPr>
          <w:ilvl w:val="0"/>
          <w:numId w:val="4"/>
        </w:numPr>
        <w:tabs>
          <w:tab w:val="left" w:pos="1702"/>
        </w:tabs>
        <w:suppressAutoHyphens/>
        <w:spacing w:after="0" w:line="240" w:lineRule="auto"/>
        <w:ind w:left="851"/>
        <w:rPr>
          <w:rFonts w:ascii="Arial" w:hAnsi="Arial" w:cs="Arial"/>
          <w:i/>
          <w:sz w:val="21"/>
          <w:szCs w:val="21"/>
        </w:rPr>
      </w:pPr>
      <w:r w:rsidRPr="00F966A1">
        <w:rPr>
          <w:rFonts w:ascii="Arial" w:hAnsi="Arial" w:cs="Arial"/>
          <w:i/>
          <w:sz w:val="21"/>
          <w:szCs w:val="21"/>
        </w:rPr>
        <w:t>Artículos 4.5.4.1 y 8.5.4.1 “Formulario. Indicadores cuantitativos de gestión”</w:t>
      </w:r>
    </w:p>
    <w:p w14:paraId="403F7947" w14:textId="77777777" w:rsidR="00C85074" w:rsidRPr="00F966A1" w:rsidRDefault="00C85074" w:rsidP="00C85074">
      <w:pPr>
        <w:pStyle w:val="Prrafodelista"/>
        <w:numPr>
          <w:ilvl w:val="0"/>
          <w:numId w:val="4"/>
        </w:numPr>
        <w:tabs>
          <w:tab w:val="left" w:pos="1702"/>
        </w:tabs>
        <w:suppressAutoHyphens/>
        <w:spacing w:after="0" w:line="240" w:lineRule="auto"/>
        <w:ind w:left="851"/>
        <w:rPr>
          <w:rFonts w:ascii="Arial" w:hAnsi="Arial" w:cs="Arial"/>
          <w:i/>
          <w:sz w:val="21"/>
          <w:szCs w:val="21"/>
        </w:rPr>
      </w:pPr>
      <w:r w:rsidRPr="00F966A1">
        <w:rPr>
          <w:rFonts w:ascii="Arial" w:hAnsi="Arial" w:cs="Arial"/>
          <w:i/>
          <w:sz w:val="21"/>
          <w:szCs w:val="21"/>
        </w:rPr>
        <w:t>Artículos 4.5.5.1 y 8.5.5.1 “Formato. Publicación indicadores para control social a las personas prestadoras de servicios públicos”</w:t>
      </w:r>
    </w:p>
    <w:p w14:paraId="5E1C690A" w14:textId="77777777" w:rsidR="00C85074" w:rsidRPr="00F966A1" w:rsidRDefault="00C85074" w:rsidP="00C85074">
      <w:pPr>
        <w:pStyle w:val="Prrafodelista"/>
        <w:numPr>
          <w:ilvl w:val="0"/>
          <w:numId w:val="4"/>
        </w:numPr>
        <w:tabs>
          <w:tab w:val="left" w:pos="1702"/>
        </w:tabs>
        <w:suppressAutoHyphens/>
        <w:spacing w:after="0" w:line="240" w:lineRule="auto"/>
        <w:ind w:left="851"/>
        <w:rPr>
          <w:rFonts w:ascii="Arial" w:hAnsi="Arial" w:cs="Arial"/>
          <w:i/>
          <w:sz w:val="21"/>
          <w:szCs w:val="21"/>
        </w:rPr>
      </w:pPr>
      <w:r w:rsidRPr="00F966A1">
        <w:rPr>
          <w:rFonts w:ascii="Arial" w:hAnsi="Arial" w:cs="Arial"/>
          <w:i/>
          <w:sz w:val="21"/>
          <w:szCs w:val="21"/>
        </w:rPr>
        <w:t>Artículos 4.3.3.1 y 8.3.31</w:t>
      </w:r>
      <w:r w:rsidRPr="00F966A1">
        <w:t xml:space="preserve"> “</w:t>
      </w:r>
      <w:r w:rsidRPr="00F966A1">
        <w:rPr>
          <w:rFonts w:ascii="Arial" w:hAnsi="Arial" w:cs="Arial"/>
          <w:i/>
          <w:sz w:val="21"/>
          <w:szCs w:val="21"/>
        </w:rPr>
        <w:t>Formulario. Multiusuarios del servicio de aseo”</w:t>
      </w:r>
    </w:p>
    <w:p w14:paraId="02F69315" w14:textId="77777777" w:rsidR="00C85074" w:rsidRPr="00F966A1" w:rsidRDefault="00C85074" w:rsidP="00C85074">
      <w:pPr>
        <w:pStyle w:val="Prrafodelista"/>
        <w:numPr>
          <w:ilvl w:val="0"/>
          <w:numId w:val="4"/>
        </w:numPr>
        <w:tabs>
          <w:tab w:val="left" w:pos="1702"/>
        </w:tabs>
        <w:suppressAutoHyphens/>
        <w:spacing w:after="0" w:line="240" w:lineRule="auto"/>
        <w:ind w:left="851"/>
        <w:rPr>
          <w:rFonts w:ascii="Arial" w:hAnsi="Arial" w:cs="Arial"/>
          <w:i/>
          <w:sz w:val="21"/>
          <w:szCs w:val="21"/>
        </w:rPr>
      </w:pPr>
      <w:r w:rsidRPr="00F966A1">
        <w:rPr>
          <w:rFonts w:ascii="Arial" w:hAnsi="Arial" w:cs="Arial"/>
          <w:i/>
          <w:sz w:val="21"/>
          <w:szCs w:val="21"/>
        </w:rPr>
        <w:t>Artículos 4.3.4.4, 8.3.4.4 y 12.3.1.5 “Formato. Acto de aprobación factores de subsidios y contribuciones”</w:t>
      </w:r>
    </w:p>
    <w:p w14:paraId="48753610" w14:textId="77777777" w:rsidR="00C85074" w:rsidRPr="00F5051C" w:rsidRDefault="00C85074" w:rsidP="00C85074">
      <w:pPr>
        <w:pStyle w:val="Standarduser"/>
        <w:tabs>
          <w:tab w:val="left" w:pos="1277"/>
        </w:tabs>
        <w:ind w:left="567"/>
        <w:jc w:val="both"/>
        <w:rPr>
          <w:rFonts w:ascii="Arial" w:hAnsi="Arial" w:cs="Arial"/>
          <w:i/>
          <w:sz w:val="21"/>
          <w:szCs w:val="21"/>
        </w:rPr>
      </w:pPr>
    </w:p>
    <w:p w14:paraId="53A7EED0" w14:textId="1E7738F3" w:rsidR="00C85074" w:rsidRPr="00F5051C" w:rsidRDefault="00C85074" w:rsidP="00C85074">
      <w:pPr>
        <w:pStyle w:val="Standarduser"/>
        <w:tabs>
          <w:tab w:val="left" w:pos="1277"/>
        </w:tabs>
        <w:ind w:left="567"/>
        <w:jc w:val="both"/>
        <w:rPr>
          <w:rFonts w:ascii="Arial" w:eastAsia="Arial" w:hAnsi="Arial" w:cs="Arial"/>
          <w:i/>
          <w:sz w:val="21"/>
          <w:szCs w:val="21"/>
          <w:lang w:val="es-CO"/>
        </w:rPr>
      </w:pPr>
      <w:r w:rsidRPr="00F5051C">
        <w:rPr>
          <w:rFonts w:ascii="Arial" w:hAnsi="Arial" w:cs="Arial"/>
          <w:b/>
          <w:i/>
          <w:sz w:val="21"/>
          <w:szCs w:val="21"/>
        </w:rPr>
        <w:t xml:space="preserve">Parágrafo Primero: </w:t>
      </w:r>
      <w:r w:rsidRPr="00F5051C">
        <w:rPr>
          <w:rFonts w:ascii="Arial" w:hAnsi="Arial" w:cs="Arial"/>
          <w:i/>
          <w:sz w:val="21"/>
          <w:szCs w:val="21"/>
        </w:rPr>
        <w:t>Las personas prestadoras del servicio público de aseo deberán reportar la información requerida en el anexo 1 de la presente resolución, de acuerdo con las actividades complementarias que desarrollen y la metodología tarifaria aplicada</w:t>
      </w:r>
      <w:r w:rsidR="00B5125D">
        <w:rPr>
          <w:rFonts w:ascii="Arial" w:hAnsi="Arial" w:cs="Arial"/>
          <w:i/>
          <w:sz w:val="21"/>
          <w:szCs w:val="21"/>
        </w:rPr>
        <w:t>, siguiendo</w:t>
      </w:r>
      <w:r w:rsidRPr="00F5051C">
        <w:rPr>
          <w:rFonts w:ascii="Arial" w:hAnsi="Arial" w:cs="Arial"/>
          <w:i/>
          <w:sz w:val="21"/>
          <w:szCs w:val="21"/>
        </w:rPr>
        <w:t xml:space="preserve"> la</w:t>
      </w:r>
      <w:r w:rsidR="00B5125D">
        <w:rPr>
          <w:rFonts w:ascii="Arial" w:hAnsi="Arial" w:cs="Arial"/>
          <w:i/>
          <w:sz w:val="21"/>
          <w:szCs w:val="21"/>
        </w:rPr>
        <w:t>s</w:t>
      </w:r>
      <w:r w:rsidRPr="00F5051C">
        <w:rPr>
          <w:rFonts w:ascii="Arial" w:hAnsi="Arial" w:cs="Arial"/>
          <w:i/>
          <w:sz w:val="21"/>
          <w:szCs w:val="21"/>
        </w:rPr>
        <w:t xml:space="preserve"> </w:t>
      </w:r>
      <w:r w:rsidR="00B5125D">
        <w:rPr>
          <w:rFonts w:ascii="Arial" w:hAnsi="Arial" w:cs="Arial"/>
          <w:i/>
          <w:sz w:val="21"/>
          <w:szCs w:val="21"/>
        </w:rPr>
        <w:t>indicaciones d</w:t>
      </w:r>
      <w:r w:rsidRPr="00F5051C">
        <w:rPr>
          <w:rFonts w:ascii="Arial" w:hAnsi="Arial" w:cs="Arial"/>
          <w:i/>
          <w:sz w:val="21"/>
          <w:szCs w:val="21"/>
        </w:rPr>
        <w:t xml:space="preserve">el anexo mencionado. </w:t>
      </w:r>
      <w:r w:rsidR="00B5125D">
        <w:rPr>
          <w:rFonts w:ascii="Arial" w:hAnsi="Arial" w:cs="Arial"/>
          <w:i/>
          <w:sz w:val="21"/>
          <w:szCs w:val="21"/>
        </w:rPr>
        <w:t>De</w:t>
      </w:r>
      <w:r w:rsidRPr="00F5051C">
        <w:rPr>
          <w:rFonts w:ascii="Arial" w:hAnsi="Arial" w:cs="Arial"/>
          <w:i/>
          <w:sz w:val="21"/>
          <w:szCs w:val="21"/>
        </w:rPr>
        <w:t xml:space="preserve"> no especifi</w:t>
      </w:r>
      <w:r w:rsidR="00B5125D">
        <w:rPr>
          <w:rFonts w:ascii="Arial" w:hAnsi="Arial" w:cs="Arial"/>
          <w:i/>
          <w:sz w:val="21"/>
          <w:szCs w:val="21"/>
        </w:rPr>
        <w:t>carse</w:t>
      </w:r>
      <w:r w:rsidRPr="00F5051C">
        <w:rPr>
          <w:rFonts w:ascii="Arial" w:hAnsi="Arial" w:cs="Arial"/>
          <w:i/>
          <w:sz w:val="21"/>
          <w:szCs w:val="21"/>
        </w:rPr>
        <w:t xml:space="preserve"> la </w:t>
      </w:r>
      <w:r w:rsidRPr="00F5051C">
        <w:rPr>
          <w:rFonts w:ascii="Arial" w:eastAsia="Arial" w:hAnsi="Arial" w:cs="Arial"/>
          <w:i/>
          <w:sz w:val="21"/>
          <w:szCs w:val="21"/>
          <w:lang w:val="es-CO"/>
        </w:rPr>
        <w:t xml:space="preserve">metodología tarifaria, los prestadores deberán reportar la información requerida </w:t>
      </w:r>
      <w:r w:rsidRPr="00F5051C">
        <w:rPr>
          <w:rFonts w:ascii="Arial" w:hAnsi="Arial" w:cs="Arial"/>
          <w:i/>
          <w:sz w:val="21"/>
          <w:szCs w:val="21"/>
        </w:rPr>
        <w:t>de acuerdo con las actividades complementarias que desarrollen</w:t>
      </w:r>
      <w:r w:rsidRPr="00F5051C">
        <w:rPr>
          <w:rFonts w:ascii="Arial" w:eastAsia="Arial" w:hAnsi="Arial" w:cs="Arial"/>
          <w:i/>
          <w:sz w:val="21"/>
          <w:szCs w:val="21"/>
          <w:lang w:val="es-CO"/>
        </w:rPr>
        <w:t>.</w:t>
      </w:r>
    </w:p>
    <w:p w14:paraId="6C817ABA" w14:textId="77777777" w:rsidR="00C85074" w:rsidRPr="00F5051C" w:rsidRDefault="00C85074" w:rsidP="00C85074">
      <w:pPr>
        <w:pStyle w:val="Standarduser"/>
        <w:tabs>
          <w:tab w:val="left" w:pos="1277"/>
        </w:tabs>
        <w:ind w:left="567"/>
        <w:jc w:val="both"/>
        <w:rPr>
          <w:rFonts w:ascii="Arial" w:hAnsi="Arial" w:cs="Arial"/>
          <w:i/>
          <w:sz w:val="21"/>
          <w:szCs w:val="21"/>
        </w:rPr>
      </w:pPr>
    </w:p>
    <w:p w14:paraId="09562AA9" w14:textId="011E0BCA" w:rsidR="00C85074" w:rsidRPr="003F5B94" w:rsidRDefault="00C85074" w:rsidP="003F5B94">
      <w:pPr>
        <w:pStyle w:val="Standarduser"/>
        <w:tabs>
          <w:tab w:val="left" w:pos="1277"/>
        </w:tabs>
        <w:ind w:left="567"/>
        <w:jc w:val="both"/>
        <w:rPr>
          <w:rFonts w:ascii="Arial" w:eastAsia="Arial" w:hAnsi="Arial" w:cs="Arial"/>
          <w:i/>
          <w:sz w:val="21"/>
          <w:szCs w:val="21"/>
          <w:lang w:val="es-CO"/>
        </w:rPr>
      </w:pPr>
      <w:r w:rsidRPr="00F5051C">
        <w:rPr>
          <w:rFonts w:ascii="Arial" w:hAnsi="Arial" w:cs="Arial"/>
          <w:b/>
          <w:i/>
          <w:sz w:val="21"/>
          <w:szCs w:val="21"/>
        </w:rPr>
        <w:t xml:space="preserve">Parágrafo Segundo: </w:t>
      </w:r>
      <w:r w:rsidRPr="00F5051C">
        <w:rPr>
          <w:rFonts w:ascii="Arial" w:eastAsia="Arial" w:hAnsi="Arial" w:cs="Arial"/>
          <w:i/>
          <w:sz w:val="21"/>
          <w:szCs w:val="21"/>
          <w:lang w:val="es-CO"/>
        </w:rPr>
        <w:t>El campo “NUAP” de los Formularios “Continuidad en Recolección del Servicio de Aseo” (artículos 4.4.1.8</w:t>
      </w:r>
      <w:r w:rsidR="00AC48AD">
        <w:rPr>
          <w:rFonts w:ascii="Arial" w:eastAsia="Arial" w:hAnsi="Arial" w:cs="Arial"/>
          <w:i/>
          <w:sz w:val="21"/>
          <w:szCs w:val="21"/>
          <w:lang w:val="es-CO"/>
        </w:rPr>
        <w:t xml:space="preserve"> y </w:t>
      </w:r>
      <w:r w:rsidR="00AC48AD" w:rsidRPr="00AC48AD">
        <w:rPr>
          <w:rFonts w:ascii="Arial" w:eastAsia="Arial" w:hAnsi="Arial" w:cs="Arial" w:hint="eastAsia"/>
          <w:i/>
          <w:sz w:val="21"/>
          <w:szCs w:val="21"/>
          <w:lang w:val="es-CO"/>
        </w:rPr>
        <w:t xml:space="preserve">8.4.1.8 </w:t>
      </w:r>
      <w:r w:rsidRPr="00F5051C">
        <w:rPr>
          <w:rFonts w:ascii="Arial" w:eastAsia="Arial" w:hAnsi="Arial" w:cs="Arial"/>
          <w:i/>
          <w:sz w:val="21"/>
          <w:szCs w:val="21"/>
          <w:lang w:val="es-CO"/>
        </w:rPr>
        <w:t>de la Resolución SSPD 20101300048765 de 2010</w:t>
      </w:r>
      <w:r w:rsidR="00AC48AD">
        <w:rPr>
          <w:rFonts w:ascii="Arial" w:eastAsia="Arial" w:hAnsi="Arial" w:cs="Arial"/>
          <w:i/>
          <w:sz w:val="21"/>
          <w:szCs w:val="21"/>
          <w:lang w:val="es-CO"/>
        </w:rPr>
        <w:t xml:space="preserve">) </w:t>
      </w:r>
      <w:r w:rsidR="00AC48AD" w:rsidRPr="00F5051C">
        <w:rPr>
          <w:rFonts w:ascii="Arial" w:eastAsia="Arial" w:hAnsi="Arial" w:cs="Arial"/>
          <w:i/>
          <w:sz w:val="21"/>
          <w:szCs w:val="21"/>
          <w:lang w:val="es-CO"/>
        </w:rPr>
        <w:t xml:space="preserve">y “Continuidad en Barrido y Limpieza” </w:t>
      </w:r>
      <w:r w:rsidR="00AC48AD">
        <w:rPr>
          <w:rFonts w:ascii="Arial" w:eastAsia="Arial" w:hAnsi="Arial" w:cs="Arial"/>
          <w:i/>
          <w:sz w:val="21"/>
          <w:szCs w:val="21"/>
          <w:lang w:val="es-CO"/>
        </w:rPr>
        <w:t>(</w:t>
      </w:r>
      <w:r w:rsidR="00AC48AD" w:rsidRPr="00F5051C">
        <w:rPr>
          <w:rFonts w:ascii="Arial" w:eastAsia="Arial" w:hAnsi="Arial" w:cs="Arial"/>
          <w:i/>
          <w:sz w:val="21"/>
          <w:szCs w:val="21"/>
          <w:lang w:val="es-CO"/>
        </w:rPr>
        <w:t>artículos 4.4.1.12</w:t>
      </w:r>
      <w:r w:rsidR="00AC48AD">
        <w:rPr>
          <w:rFonts w:ascii="Arial" w:eastAsia="Arial" w:hAnsi="Arial" w:cs="Arial"/>
          <w:i/>
          <w:sz w:val="21"/>
          <w:szCs w:val="21"/>
          <w:lang w:val="es-CO"/>
        </w:rPr>
        <w:t xml:space="preserve"> y </w:t>
      </w:r>
      <w:r w:rsidR="00AC48AD">
        <w:rPr>
          <w:rFonts w:ascii="Arial" w:eastAsia="Arial" w:hAnsi="Arial" w:cs="Arial" w:hint="eastAsia"/>
          <w:i/>
          <w:sz w:val="21"/>
          <w:szCs w:val="21"/>
          <w:lang w:val="es-CO"/>
        </w:rPr>
        <w:t>8.4.1.12</w:t>
      </w:r>
      <w:r w:rsidR="00AC48AD" w:rsidRPr="00AC48AD">
        <w:rPr>
          <w:rFonts w:ascii="Arial" w:eastAsia="Arial" w:hAnsi="Arial" w:cs="Arial"/>
          <w:i/>
          <w:sz w:val="21"/>
          <w:szCs w:val="21"/>
          <w:lang w:val="es-CO"/>
        </w:rPr>
        <w:t xml:space="preserve"> </w:t>
      </w:r>
      <w:r w:rsidR="00AC48AD" w:rsidRPr="00F5051C">
        <w:rPr>
          <w:rFonts w:ascii="Arial" w:eastAsia="Arial" w:hAnsi="Arial" w:cs="Arial"/>
          <w:i/>
          <w:sz w:val="21"/>
          <w:szCs w:val="21"/>
          <w:lang w:val="es-CO"/>
        </w:rPr>
        <w:t>de la Resolución SSPD 20101300048765 de 2010</w:t>
      </w:r>
      <w:r w:rsidRPr="00F5051C">
        <w:rPr>
          <w:rFonts w:ascii="Arial" w:eastAsia="Arial" w:hAnsi="Arial" w:cs="Arial"/>
          <w:i/>
          <w:sz w:val="21"/>
          <w:szCs w:val="21"/>
          <w:lang w:val="es-CO"/>
        </w:rPr>
        <w:t>), se refiere al número único de identificación del área de prestación del servicio. El área de prestación del servicio corresponde a la zona geográfica debidamente delimitada donde la persona prestadora ofrece y prest</w:t>
      </w:r>
      <w:r w:rsidR="003F5B94">
        <w:rPr>
          <w:rFonts w:ascii="Arial" w:eastAsia="Arial" w:hAnsi="Arial" w:cs="Arial"/>
          <w:i/>
          <w:sz w:val="21"/>
          <w:szCs w:val="21"/>
          <w:lang w:val="es-CO"/>
        </w:rPr>
        <w:t>a el servicio de aseo</w:t>
      </w:r>
      <w:r w:rsidRPr="00F5051C">
        <w:rPr>
          <w:rFonts w:ascii="Arial" w:eastAsia="Arial" w:hAnsi="Arial" w:cs="Arial"/>
          <w:i/>
          <w:sz w:val="21"/>
          <w:szCs w:val="21"/>
          <w:lang w:val="es-CO"/>
        </w:rPr>
        <w:t>.</w:t>
      </w:r>
      <w:r w:rsidR="00B44ADB" w:rsidRPr="00B44ADB">
        <w:rPr>
          <w:rFonts w:ascii="Arial" w:eastAsia="Arial" w:hAnsi="Arial" w:cs="Arial"/>
          <w:sz w:val="21"/>
          <w:szCs w:val="21"/>
          <w:lang w:val="es-CO"/>
        </w:rPr>
        <w:t>”</w:t>
      </w:r>
    </w:p>
    <w:p w14:paraId="49AF565B" w14:textId="0E30321C" w:rsidR="00C85074" w:rsidRDefault="00C85074" w:rsidP="00C85074">
      <w:pPr>
        <w:pStyle w:val="Standarduser"/>
        <w:jc w:val="both"/>
        <w:rPr>
          <w:rFonts w:ascii="Arial" w:eastAsia="Arial Narrow" w:hAnsi="Arial" w:cs="Arial"/>
          <w:b/>
          <w:bCs/>
          <w:sz w:val="21"/>
          <w:szCs w:val="21"/>
        </w:rPr>
      </w:pPr>
    </w:p>
    <w:p w14:paraId="0893CBC0" w14:textId="478F471D" w:rsidR="00C85074" w:rsidRPr="00F5051C" w:rsidRDefault="00C85074" w:rsidP="00C85074">
      <w:pPr>
        <w:pStyle w:val="Standarduser"/>
        <w:jc w:val="both"/>
        <w:outlineLvl w:val="0"/>
      </w:pPr>
      <w:r w:rsidRPr="00F5051C">
        <w:rPr>
          <w:rFonts w:ascii="Arial" w:eastAsia="Arial Narrow" w:hAnsi="Arial" w:cs="Arial"/>
          <w:b/>
          <w:bCs/>
          <w:sz w:val="21"/>
          <w:szCs w:val="21"/>
        </w:rPr>
        <w:t xml:space="preserve">Artículo </w:t>
      </w:r>
      <w:r w:rsidR="00B44ADB">
        <w:rPr>
          <w:rFonts w:ascii="Arial" w:eastAsia="Arial Narrow" w:hAnsi="Arial" w:cs="Arial"/>
          <w:b/>
          <w:bCs/>
          <w:sz w:val="21"/>
          <w:szCs w:val="21"/>
        </w:rPr>
        <w:t>2</w:t>
      </w:r>
      <w:r w:rsidRPr="00F5051C">
        <w:rPr>
          <w:rFonts w:ascii="Arial" w:eastAsia="Arial Narrow" w:hAnsi="Arial" w:cs="Arial"/>
          <w:b/>
          <w:bCs/>
          <w:sz w:val="21"/>
          <w:szCs w:val="21"/>
        </w:rPr>
        <w:t xml:space="preserve">.- </w:t>
      </w:r>
      <w:r w:rsidRPr="00F5051C">
        <w:rPr>
          <w:rFonts w:ascii="Arial" w:hAnsi="Arial" w:cs="Arial"/>
          <w:sz w:val="21"/>
          <w:szCs w:val="21"/>
        </w:rPr>
        <w:t xml:space="preserve">Modificar el </w:t>
      </w:r>
      <w:r w:rsidRPr="00F5051C">
        <w:rPr>
          <w:rFonts w:ascii="Arial" w:hAnsi="Arial" w:cs="Arial"/>
          <w:i/>
          <w:sz w:val="21"/>
          <w:szCs w:val="21"/>
        </w:rPr>
        <w:t>Parágrafo</w:t>
      </w:r>
      <w:r w:rsidRPr="00F5051C">
        <w:rPr>
          <w:rFonts w:ascii="Arial" w:hAnsi="Arial" w:cs="Arial"/>
          <w:sz w:val="21"/>
          <w:szCs w:val="21"/>
        </w:rPr>
        <w:t xml:space="preserve"> del artículo séptimo </w:t>
      </w:r>
      <w:r w:rsidRPr="00F5051C">
        <w:rPr>
          <w:rFonts w:ascii="Arial" w:eastAsia="Arial" w:hAnsi="Arial" w:cs="Arial"/>
          <w:sz w:val="21"/>
          <w:szCs w:val="21"/>
          <w:lang w:val="es-CO"/>
        </w:rPr>
        <w:t>de la Resolución SSPD 20174000237705 de 2017,</w:t>
      </w:r>
      <w:r w:rsidRPr="00F5051C">
        <w:rPr>
          <w:rFonts w:ascii="Arial" w:hAnsi="Arial" w:cs="Arial"/>
          <w:sz w:val="21"/>
          <w:szCs w:val="21"/>
        </w:rPr>
        <w:t xml:space="preserve"> el cual quedará así:</w:t>
      </w:r>
    </w:p>
    <w:p w14:paraId="28FC47AA" w14:textId="77777777" w:rsidR="00C85074" w:rsidRPr="00F5051C" w:rsidRDefault="00C85074" w:rsidP="00C85074">
      <w:pPr>
        <w:pStyle w:val="Standarduser"/>
        <w:ind w:right="333"/>
        <w:jc w:val="both"/>
        <w:rPr>
          <w:rFonts w:ascii="Arial" w:eastAsia="Arial" w:hAnsi="Arial" w:cs="Arial"/>
          <w:b/>
          <w:sz w:val="21"/>
          <w:szCs w:val="21"/>
        </w:rPr>
      </w:pPr>
    </w:p>
    <w:p w14:paraId="71560019" w14:textId="523D4689" w:rsidR="00C85074" w:rsidRPr="00F5051C" w:rsidRDefault="00C85074" w:rsidP="00C85074">
      <w:pPr>
        <w:pStyle w:val="Standarduser"/>
        <w:tabs>
          <w:tab w:val="left" w:pos="1277"/>
        </w:tabs>
        <w:ind w:left="567"/>
        <w:jc w:val="both"/>
        <w:rPr>
          <w:rFonts w:ascii="Arial" w:eastAsia="Arial" w:hAnsi="Arial" w:cs="Arial"/>
          <w:i/>
          <w:sz w:val="21"/>
          <w:szCs w:val="21"/>
          <w:lang w:val="es-CO"/>
        </w:rPr>
      </w:pPr>
      <w:r w:rsidRPr="00F5051C">
        <w:rPr>
          <w:rFonts w:ascii="Arial" w:eastAsia="Arial" w:hAnsi="Arial" w:cs="Arial"/>
          <w:b/>
          <w:i/>
          <w:sz w:val="21"/>
          <w:szCs w:val="21"/>
          <w:lang w:val="es-CO"/>
        </w:rPr>
        <w:t>Parágrafo</w:t>
      </w:r>
      <w:r w:rsidRPr="00F5051C">
        <w:rPr>
          <w:rFonts w:ascii="Arial" w:eastAsia="Arial" w:hAnsi="Arial" w:cs="Arial"/>
          <w:i/>
          <w:sz w:val="21"/>
          <w:szCs w:val="21"/>
          <w:lang w:val="es-CO"/>
        </w:rPr>
        <w:t xml:space="preserve">: la vigencia y periodicidad del cargue de la información requerida se define en el cronograma de cargue contenido en la presente Resolución y </w:t>
      </w:r>
      <w:r w:rsidR="002535D1">
        <w:rPr>
          <w:rFonts w:ascii="Arial" w:eastAsia="Arial" w:hAnsi="Arial" w:cs="Arial"/>
          <w:i/>
          <w:sz w:val="21"/>
          <w:szCs w:val="21"/>
          <w:lang w:val="es-CO"/>
        </w:rPr>
        <w:t xml:space="preserve">aquellas que la modifiquen, complementen, o sustituyan. </w:t>
      </w:r>
    </w:p>
    <w:p w14:paraId="39244D2C" w14:textId="77777777" w:rsidR="00C85074" w:rsidRPr="00C85074" w:rsidRDefault="00C85074" w:rsidP="00F43767">
      <w:pPr>
        <w:pStyle w:val="Standarduser"/>
        <w:jc w:val="both"/>
        <w:rPr>
          <w:rFonts w:ascii="Arial" w:eastAsia="Arial" w:hAnsi="Arial" w:cs="Arial"/>
          <w:b/>
          <w:sz w:val="21"/>
          <w:szCs w:val="21"/>
          <w:lang w:val="es-CO"/>
        </w:rPr>
      </w:pPr>
    </w:p>
    <w:p w14:paraId="2B120C4D" w14:textId="2F0BD5F6" w:rsidR="00F43767" w:rsidRPr="00F5051C" w:rsidRDefault="00F43767" w:rsidP="00F43767">
      <w:pPr>
        <w:pStyle w:val="Standarduser"/>
        <w:jc w:val="both"/>
        <w:outlineLvl w:val="0"/>
        <w:rPr>
          <w:rFonts w:ascii="Arial" w:eastAsia="Arial" w:hAnsi="Arial" w:cs="Arial"/>
          <w:sz w:val="21"/>
          <w:szCs w:val="21"/>
          <w:lang w:val="es-CO"/>
        </w:rPr>
      </w:pPr>
      <w:r w:rsidRPr="00F5051C">
        <w:rPr>
          <w:rFonts w:ascii="Arial" w:eastAsia="Arial Narrow" w:hAnsi="Arial" w:cs="Arial"/>
          <w:b/>
          <w:bCs/>
          <w:sz w:val="21"/>
          <w:szCs w:val="21"/>
        </w:rPr>
        <w:t xml:space="preserve">Artículo </w:t>
      </w:r>
      <w:r w:rsidR="003F5B94">
        <w:rPr>
          <w:rFonts w:ascii="Arial" w:eastAsia="Arial Narrow" w:hAnsi="Arial" w:cs="Arial"/>
          <w:b/>
          <w:bCs/>
          <w:sz w:val="21"/>
          <w:szCs w:val="21"/>
        </w:rPr>
        <w:t>3</w:t>
      </w:r>
      <w:r w:rsidRPr="00F5051C">
        <w:rPr>
          <w:rFonts w:ascii="Arial" w:eastAsia="Arial Narrow" w:hAnsi="Arial" w:cs="Arial"/>
          <w:b/>
          <w:bCs/>
          <w:sz w:val="21"/>
          <w:szCs w:val="21"/>
        </w:rPr>
        <w:t xml:space="preserve">.- </w:t>
      </w:r>
      <w:r w:rsidRPr="00F5051C">
        <w:rPr>
          <w:rFonts w:ascii="Arial" w:eastAsia="Arial" w:hAnsi="Arial" w:cs="Arial"/>
          <w:sz w:val="21"/>
          <w:szCs w:val="21"/>
          <w:lang w:val="es-CO"/>
        </w:rPr>
        <w:t>Adicionar los campos “</w:t>
      </w:r>
      <w:proofErr w:type="spellStart"/>
      <w:r w:rsidRPr="00F5051C">
        <w:rPr>
          <w:rFonts w:ascii="Arial" w:eastAsia="Arial" w:hAnsi="Arial" w:cs="Arial"/>
          <w:i/>
          <w:sz w:val="21"/>
          <w:szCs w:val="21"/>
          <w:lang w:val="es-CO"/>
        </w:rPr>
        <w:t>QNAz</w:t>
      </w:r>
      <w:proofErr w:type="spellEnd"/>
      <w:r>
        <w:rPr>
          <w:rFonts w:ascii="Arial" w:eastAsia="Arial" w:hAnsi="Arial" w:cs="Arial"/>
          <w:sz w:val="21"/>
          <w:szCs w:val="21"/>
          <w:lang w:val="es-CO"/>
        </w:rPr>
        <w:t xml:space="preserve">” y </w:t>
      </w:r>
      <w:r w:rsidRPr="00F5051C">
        <w:rPr>
          <w:rFonts w:ascii="Arial" w:eastAsia="Arial" w:hAnsi="Arial" w:cs="Arial"/>
          <w:sz w:val="21"/>
          <w:szCs w:val="21"/>
          <w:lang w:val="es-CO"/>
        </w:rPr>
        <w:t>“</w:t>
      </w:r>
      <w:proofErr w:type="spellStart"/>
      <w:r w:rsidRPr="00F5051C">
        <w:rPr>
          <w:rFonts w:ascii="Arial" w:eastAsia="Arial" w:hAnsi="Arial" w:cs="Arial"/>
          <w:i/>
          <w:sz w:val="21"/>
          <w:szCs w:val="21"/>
          <w:lang w:val="es-CO"/>
        </w:rPr>
        <w:t>QAj</w:t>
      </w:r>
      <w:proofErr w:type="spellEnd"/>
      <w:r w:rsidRPr="00F5051C">
        <w:rPr>
          <w:rFonts w:ascii="Arial" w:eastAsia="Arial" w:hAnsi="Arial" w:cs="Arial"/>
          <w:sz w:val="21"/>
          <w:szCs w:val="21"/>
          <w:lang w:val="es-CO"/>
        </w:rPr>
        <w:t>” en el reporte de información requerida del numeral</w:t>
      </w:r>
      <w:r w:rsidRPr="00F5051C">
        <w:rPr>
          <w:rFonts w:ascii="Arial" w:eastAsia="Arial" w:hAnsi="Arial" w:cs="Arial"/>
          <w:b/>
          <w:sz w:val="21"/>
          <w:szCs w:val="21"/>
          <w:lang w:val="es-CO"/>
        </w:rPr>
        <w:t xml:space="preserve"> </w:t>
      </w:r>
      <w:r w:rsidRPr="00F5051C">
        <w:rPr>
          <w:rFonts w:ascii="Arial" w:eastAsia="Arial" w:hAnsi="Arial" w:cs="Arial"/>
          <w:i/>
          <w:sz w:val="21"/>
          <w:szCs w:val="21"/>
          <w:lang w:val="es-CO"/>
        </w:rPr>
        <w:t xml:space="preserve">“19. Variables para el cálculo de la tarifa de aprovechamiento y toneladas conjuntas - prestadores de recolección y transporte de residuos no aprovechables”, </w:t>
      </w:r>
      <w:r w:rsidRPr="00F5051C">
        <w:rPr>
          <w:rFonts w:ascii="Arial" w:eastAsia="Arial" w:hAnsi="Arial" w:cs="Arial"/>
          <w:sz w:val="21"/>
          <w:szCs w:val="21"/>
          <w:lang w:val="es-CO"/>
        </w:rPr>
        <w:t>del anexo 1,</w:t>
      </w:r>
      <w:r w:rsidRPr="00F5051C">
        <w:rPr>
          <w:rFonts w:ascii="Arial" w:eastAsia="Arial" w:hAnsi="Arial" w:cs="Arial"/>
          <w:b/>
          <w:sz w:val="21"/>
          <w:szCs w:val="21"/>
          <w:lang w:val="es-CO"/>
        </w:rPr>
        <w:t xml:space="preserve"> </w:t>
      </w:r>
      <w:r w:rsidRPr="00F5051C">
        <w:rPr>
          <w:rFonts w:ascii="Arial" w:eastAsia="Arial" w:hAnsi="Arial" w:cs="Arial"/>
          <w:sz w:val="21"/>
          <w:szCs w:val="21"/>
          <w:lang w:val="es-CO"/>
        </w:rPr>
        <w:t xml:space="preserve">de la Resolución SSPD </w:t>
      </w:r>
      <w:r w:rsidRPr="00F5051C">
        <w:rPr>
          <w:rFonts w:ascii="Arial" w:hAnsi="Arial" w:cs="Arial"/>
          <w:sz w:val="21"/>
          <w:szCs w:val="21"/>
        </w:rPr>
        <w:t>20174000237705 de</w:t>
      </w:r>
      <w:r w:rsidRPr="00F5051C">
        <w:rPr>
          <w:rFonts w:ascii="Arial" w:eastAsia="Arial" w:hAnsi="Arial" w:cs="Arial"/>
          <w:sz w:val="21"/>
          <w:szCs w:val="21"/>
          <w:lang w:val="es-CO"/>
        </w:rPr>
        <w:t xml:space="preserve"> 2017, </w:t>
      </w:r>
      <w:r w:rsidRPr="00F5051C">
        <w:rPr>
          <w:rFonts w:ascii="Arial" w:hAnsi="Arial" w:cs="Arial"/>
          <w:sz w:val="21"/>
          <w:szCs w:val="21"/>
        </w:rPr>
        <w:t>los cuales quedarán así</w:t>
      </w:r>
      <w:r w:rsidRPr="00F5051C">
        <w:rPr>
          <w:rFonts w:ascii="Arial" w:eastAsia="Arial" w:hAnsi="Arial" w:cs="Arial"/>
          <w:sz w:val="21"/>
          <w:szCs w:val="21"/>
          <w:lang w:val="es-CO"/>
        </w:rPr>
        <w:t>:</w:t>
      </w:r>
    </w:p>
    <w:p w14:paraId="6E6EB7B8" w14:textId="77777777" w:rsidR="00F43767" w:rsidRPr="00F5051C" w:rsidRDefault="00F43767" w:rsidP="00F43767">
      <w:pPr>
        <w:pStyle w:val="Standarduser"/>
        <w:jc w:val="both"/>
        <w:rPr>
          <w:rFonts w:ascii="Arial" w:eastAsia="Arial" w:hAnsi="Arial" w:cs="Arial"/>
          <w:sz w:val="21"/>
          <w:szCs w:val="21"/>
          <w:lang w:val="es-CO"/>
        </w:rPr>
      </w:pPr>
    </w:p>
    <w:p w14:paraId="288AEE34" w14:textId="23BE499A" w:rsidR="00F43767" w:rsidRPr="00F5051C" w:rsidRDefault="00F43767" w:rsidP="00F43767">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w:t>
      </w:r>
      <w:r w:rsidRPr="00F5051C">
        <w:rPr>
          <w:rFonts w:ascii="Arial" w:hAnsi="Arial" w:cs="Arial"/>
          <w:b/>
          <w:bCs/>
          <w:i/>
          <w:sz w:val="21"/>
          <w:szCs w:val="21"/>
          <w:lang w:val="es-CO"/>
        </w:rPr>
        <w:t>Toneladas mensuales de residuos no aprovechables del área de prestación</w:t>
      </w:r>
      <w:r w:rsidR="00E84C1A">
        <w:rPr>
          <w:rFonts w:ascii="Arial" w:hAnsi="Arial" w:cs="Arial"/>
          <w:b/>
          <w:bCs/>
          <w:i/>
          <w:sz w:val="21"/>
          <w:szCs w:val="21"/>
          <w:lang w:val="es-CO"/>
        </w:rPr>
        <w:t>-</w:t>
      </w:r>
      <w:proofErr w:type="spellStart"/>
      <w:r w:rsidR="00E84C1A" w:rsidRPr="00E84C1A">
        <w:rPr>
          <w:rFonts w:ascii="Arial" w:hAnsi="Arial" w:cs="Arial" w:hint="eastAsia"/>
          <w:b/>
          <w:bCs/>
          <w:i/>
          <w:sz w:val="21"/>
          <w:szCs w:val="21"/>
          <w:lang w:val="es-CO"/>
        </w:rPr>
        <w:t>QNAz</w:t>
      </w:r>
      <w:proofErr w:type="spellEnd"/>
      <w:r w:rsidRPr="00F5051C">
        <w:rPr>
          <w:rFonts w:ascii="Arial" w:hAnsi="Arial" w:cs="Arial"/>
          <w:bCs/>
          <w:i/>
          <w:sz w:val="21"/>
          <w:szCs w:val="21"/>
          <w:lang w:val="es-CO"/>
        </w:rPr>
        <w:t xml:space="preserve">. Promedio del semestre anterior de las toneladas mensuales de residuos no aprovechables en el área de prestación del servicio objeto de reporte de la persona prestadora j (toneladas/mes). El valor a reportar corresponde al promedio del semestre anterior de la variable </w:t>
      </w:r>
      <w:proofErr w:type="spellStart"/>
      <w:r w:rsidRPr="00F5051C">
        <w:rPr>
          <w:rFonts w:ascii="Arial" w:hAnsi="Arial" w:cs="Arial"/>
          <w:bCs/>
          <w:i/>
          <w:sz w:val="21"/>
          <w:szCs w:val="21"/>
          <w:lang w:val="es-CO"/>
        </w:rPr>
        <w:t>QNAz</w:t>
      </w:r>
      <w:proofErr w:type="spellEnd"/>
      <w:r w:rsidRPr="00F5051C">
        <w:rPr>
          <w:rFonts w:ascii="Arial" w:hAnsi="Arial" w:cs="Arial"/>
          <w:bCs/>
          <w:i/>
          <w:sz w:val="21"/>
          <w:szCs w:val="21"/>
          <w:lang w:val="es-CO"/>
        </w:rPr>
        <w:t xml:space="preserve"> señalada en el artículo 41 de la Resolución CRA 720 de 2015, para el área de prestación objeto de reporte.</w:t>
      </w:r>
    </w:p>
    <w:p w14:paraId="74E10B24" w14:textId="77777777" w:rsidR="00F43767" w:rsidRPr="00F5051C" w:rsidRDefault="00F43767" w:rsidP="00F43767">
      <w:pPr>
        <w:pStyle w:val="Standarduser"/>
        <w:autoSpaceDE w:val="0"/>
        <w:ind w:left="567"/>
        <w:jc w:val="both"/>
        <w:rPr>
          <w:rFonts w:ascii="Arial" w:hAnsi="Arial" w:cs="Arial"/>
          <w:bCs/>
          <w:i/>
          <w:sz w:val="21"/>
          <w:szCs w:val="21"/>
          <w:lang w:val="es-CO"/>
        </w:rPr>
      </w:pPr>
    </w:p>
    <w:p w14:paraId="78756481" w14:textId="54A43BE7" w:rsidR="00F43767" w:rsidRPr="00F5051C" w:rsidRDefault="00F43767" w:rsidP="00F43767">
      <w:pPr>
        <w:pStyle w:val="Standarduser"/>
        <w:autoSpaceDE w:val="0"/>
        <w:ind w:left="567"/>
        <w:jc w:val="both"/>
        <w:rPr>
          <w:rFonts w:ascii="Arial" w:hAnsi="Arial" w:cs="Arial"/>
          <w:bCs/>
          <w:i/>
          <w:sz w:val="21"/>
          <w:szCs w:val="21"/>
          <w:lang w:val="es-CO"/>
        </w:rPr>
      </w:pPr>
      <w:r w:rsidRPr="00F5051C">
        <w:rPr>
          <w:rFonts w:ascii="Arial" w:hAnsi="Arial" w:cs="Arial"/>
          <w:b/>
          <w:bCs/>
          <w:i/>
          <w:sz w:val="21"/>
          <w:szCs w:val="21"/>
          <w:lang w:val="es-CO"/>
        </w:rPr>
        <w:t>Toneladas mensuales efectivamente aprovechadas en el área de prestación</w:t>
      </w:r>
      <w:r w:rsidR="00E84C1A">
        <w:rPr>
          <w:rFonts w:ascii="Arial" w:hAnsi="Arial" w:cs="Arial"/>
          <w:b/>
          <w:bCs/>
          <w:i/>
          <w:sz w:val="21"/>
          <w:szCs w:val="21"/>
          <w:lang w:val="es-CO"/>
        </w:rPr>
        <w:t>-</w:t>
      </w:r>
      <w:proofErr w:type="spellStart"/>
      <w:r w:rsidR="00E84C1A" w:rsidRPr="00E84C1A">
        <w:rPr>
          <w:rFonts w:ascii="Arial" w:hAnsi="Arial" w:cs="Arial" w:hint="eastAsia"/>
          <w:b/>
          <w:bCs/>
          <w:i/>
          <w:sz w:val="21"/>
          <w:szCs w:val="21"/>
          <w:lang w:val="es-CO"/>
        </w:rPr>
        <w:t>QAj</w:t>
      </w:r>
      <w:proofErr w:type="spellEnd"/>
      <w:r w:rsidRPr="00F5051C">
        <w:rPr>
          <w:rFonts w:ascii="Arial" w:hAnsi="Arial" w:cs="Arial"/>
          <w:bCs/>
          <w:i/>
          <w:sz w:val="21"/>
          <w:szCs w:val="21"/>
          <w:lang w:val="es-CO"/>
        </w:rPr>
        <w:t xml:space="preserve">. Promedio del semestre anterior de las toneladas mensuales de residuos efectivamente aprovechadas en el área de prestación del servicio objeto de reporte de la persona prestadora j (toneladas/mes). El valor a reportar corresponde al promedio del semestre anterior de la variable </w:t>
      </w:r>
      <w:proofErr w:type="spellStart"/>
      <w:r w:rsidRPr="00F5051C">
        <w:rPr>
          <w:rFonts w:ascii="Arial" w:hAnsi="Arial" w:cs="Arial"/>
          <w:bCs/>
          <w:i/>
          <w:sz w:val="21"/>
          <w:szCs w:val="21"/>
          <w:lang w:val="es-CO"/>
        </w:rPr>
        <w:t>QAj</w:t>
      </w:r>
      <w:proofErr w:type="spellEnd"/>
      <w:r w:rsidRPr="00F5051C">
        <w:rPr>
          <w:rFonts w:ascii="Arial" w:hAnsi="Arial" w:cs="Arial"/>
          <w:bCs/>
          <w:i/>
          <w:sz w:val="21"/>
          <w:szCs w:val="21"/>
          <w:lang w:val="es-CO"/>
        </w:rPr>
        <w:t xml:space="preserve"> señalada en el artículo 4</w:t>
      </w:r>
      <w:r>
        <w:rPr>
          <w:rFonts w:ascii="Arial" w:hAnsi="Arial" w:cs="Arial"/>
          <w:bCs/>
          <w:i/>
          <w:sz w:val="21"/>
          <w:szCs w:val="21"/>
          <w:lang w:val="es-CO"/>
        </w:rPr>
        <w:t>0</w:t>
      </w:r>
      <w:r w:rsidRPr="00F5051C">
        <w:rPr>
          <w:rFonts w:ascii="Arial" w:hAnsi="Arial" w:cs="Arial"/>
          <w:bCs/>
          <w:i/>
          <w:sz w:val="21"/>
          <w:szCs w:val="21"/>
          <w:lang w:val="es-CO"/>
        </w:rPr>
        <w:t xml:space="preserve"> de la Resolución CRA 720 de 2015, para el área de prestación objeto de reporte.”</w:t>
      </w:r>
    </w:p>
    <w:p w14:paraId="468D4153" w14:textId="77777777" w:rsidR="00F43767" w:rsidRPr="00F5051C" w:rsidRDefault="00F43767" w:rsidP="00F43767">
      <w:pPr>
        <w:pStyle w:val="Standarduser"/>
        <w:autoSpaceDE w:val="0"/>
        <w:jc w:val="both"/>
        <w:rPr>
          <w:rFonts w:ascii="Arial" w:hAnsi="Arial" w:cs="Arial"/>
          <w:bCs/>
          <w:i/>
          <w:sz w:val="21"/>
          <w:szCs w:val="21"/>
          <w:lang w:val="es-CO"/>
        </w:rPr>
      </w:pPr>
    </w:p>
    <w:p w14:paraId="340FDA8E" w14:textId="22BD30F4" w:rsidR="00F43767" w:rsidRPr="00F5051C" w:rsidRDefault="00F43767" w:rsidP="00F43767">
      <w:pPr>
        <w:pStyle w:val="Standarduser"/>
        <w:jc w:val="both"/>
        <w:outlineLvl w:val="0"/>
        <w:rPr>
          <w:rFonts w:ascii="Arial" w:eastAsia="Arial" w:hAnsi="Arial" w:cs="Arial"/>
          <w:sz w:val="21"/>
          <w:szCs w:val="21"/>
          <w:lang w:val="es-CO"/>
        </w:rPr>
      </w:pPr>
      <w:r w:rsidRPr="00F5051C">
        <w:rPr>
          <w:rFonts w:ascii="Arial" w:hAnsi="Arial" w:cs="Arial"/>
          <w:b/>
          <w:sz w:val="21"/>
          <w:szCs w:val="21"/>
        </w:rPr>
        <w:t xml:space="preserve">Artículo </w:t>
      </w:r>
      <w:r w:rsidR="003F5B94">
        <w:rPr>
          <w:rFonts w:ascii="Arial" w:hAnsi="Arial" w:cs="Arial"/>
          <w:b/>
          <w:sz w:val="21"/>
          <w:szCs w:val="21"/>
        </w:rPr>
        <w:t>4</w:t>
      </w:r>
      <w:r w:rsidRPr="00F5051C">
        <w:rPr>
          <w:rFonts w:ascii="Arial" w:hAnsi="Arial" w:cs="Arial"/>
          <w:b/>
          <w:sz w:val="21"/>
          <w:szCs w:val="21"/>
        </w:rPr>
        <w:t xml:space="preserve">.- </w:t>
      </w:r>
      <w:r w:rsidRPr="00F5051C">
        <w:rPr>
          <w:rFonts w:ascii="Arial" w:eastAsia="Arial" w:hAnsi="Arial" w:cs="Arial"/>
          <w:sz w:val="21"/>
          <w:szCs w:val="21"/>
          <w:lang w:val="es-CO"/>
        </w:rPr>
        <w:t>Modificar los campos 5 y 6 del numeral “</w:t>
      </w:r>
      <w:r w:rsidRPr="00F5051C">
        <w:rPr>
          <w:rFonts w:ascii="Arial" w:eastAsia="Arial" w:hAnsi="Arial" w:cs="Arial"/>
          <w:i/>
          <w:sz w:val="21"/>
          <w:szCs w:val="21"/>
          <w:lang w:val="es-CO"/>
        </w:rPr>
        <w:t>20.</w:t>
      </w:r>
      <w:r w:rsidRPr="00F5051C">
        <w:rPr>
          <w:rFonts w:ascii="Arial" w:eastAsia="Arial" w:hAnsi="Arial" w:cs="Arial"/>
          <w:sz w:val="21"/>
          <w:szCs w:val="21"/>
          <w:lang w:val="es-CO"/>
        </w:rPr>
        <w:t xml:space="preserve"> </w:t>
      </w:r>
      <w:r w:rsidRPr="00F5051C">
        <w:rPr>
          <w:rFonts w:ascii="Arial" w:eastAsia="Arial" w:hAnsi="Arial" w:cs="Arial"/>
          <w:i/>
          <w:sz w:val="21"/>
          <w:szCs w:val="21"/>
          <w:lang w:val="es-CO"/>
        </w:rPr>
        <w:t>Traslado de recursos de aprovechamiento</w:t>
      </w:r>
      <w:r w:rsidRPr="00F5051C">
        <w:rPr>
          <w:rFonts w:ascii="Arial" w:eastAsia="Arial" w:hAnsi="Arial" w:cs="Arial"/>
          <w:sz w:val="21"/>
          <w:szCs w:val="21"/>
          <w:lang w:val="es-CO"/>
        </w:rPr>
        <w:t>” del anexo 1,</w:t>
      </w:r>
      <w:r w:rsidRPr="00F5051C">
        <w:rPr>
          <w:rFonts w:ascii="Arial" w:eastAsia="Arial" w:hAnsi="Arial" w:cs="Arial"/>
          <w:b/>
          <w:sz w:val="21"/>
          <w:szCs w:val="21"/>
          <w:lang w:val="es-CO"/>
        </w:rPr>
        <w:t xml:space="preserve"> </w:t>
      </w:r>
      <w:r w:rsidRPr="00F5051C">
        <w:rPr>
          <w:rFonts w:ascii="Arial" w:eastAsia="Arial" w:hAnsi="Arial" w:cs="Arial"/>
          <w:sz w:val="21"/>
          <w:szCs w:val="21"/>
          <w:lang w:val="es-CO"/>
        </w:rPr>
        <w:t xml:space="preserve">de la Resolución SSPD </w:t>
      </w:r>
      <w:r w:rsidRPr="00F5051C">
        <w:rPr>
          <w:rFonts w:ascii="Arial" w:hAnsi="Arial" w:cs="Arial"/>
          <w:sz w:val="21"/>
          <w:szCs w:val="21"/>
        </w:rPr>
        <w:t>20174000237705 de</w:t>
      </w:r>
      <w:r w:rsidR="003F5B94">
        <w:rPr>
          <w:rFonts w:ascii="Arial" w:eastAsia="Arial" w:hAnsi="Arial" w:cs="Arial"/>
          <w:sz w:val="21"/>
          <w:szCs w:val="21"/>
          <w:lang w:val="es-CO"/>
        </w:rPr>
        <w:t xml:space="preserve"> 2017</w:t>
      </w:r>
      <w:r w:rsidRPr="00F5051C">
        <w:rPr>
          <w:rFonts w:ascii="Arial" w:hAnsi="Arial" w:cs="Arial"/>
          <w:sz w:val="21"/>
          <w:szCs w:val="21"/>
        </w:rPr>
        <w:t>, los cuales quedarán así</w:t>
      </w:r>
      <w:r w:rsidRPr="00F5051C">
        <w:rPr>
          <w:rFonts w:ascii="Arial" w:eastAsia="Arial" w:hAnsi="Arial" w:cs="Arial"/>
          <w:sz w:val="21"/>
          <w:szCs w:val="21"/>
          <w:lang w:val="es-CO"/>
        </w:rPr>
        <w:t>:</w:t>
      </w:r>
    </w:p>
    <w:p w14:paraId="5F404569" w14:textId="77777777" w:rsidR="00F43767" w:rsidRPr="00F5051C" w:rsidRDefault="00F43767" w:rsidP="00F43767">
      <w:pPr>
        <w:pStyle w:val="Standarduser"/>
        <w:jc w:val="both"/>
        <w:rPr>
          <w:rFonts w:ascii="Arial" w:eastAsia="Arial Narrow" w:hAnsi="Arial" w:cs="Arial"/>
          <w:b/>
          <w:bCs/>
          <w:sz w:val="21"/>
          <w:szCs w:val="21"/>
          <w:lang w:val="es-CO"/>
        </w:rPr>
      </w:pPr>
    </w:p>
    <w:p w14:paraId="47933D48" w14:textId="77777777" w:rsidR="00F43767" w:rsidRPr="00F5051C" w:rsidRDefault="00F43767" w:rsidP="00F43767">
      <w:pPr>
        <w:pStyle w:val="Standarduser"/>
        <w:autoSpaceDE w:val="0"/>
        <w:ind w:left="567"/>
        <w:jc w:val="both"/>
        <w:rPr>
          <w:rFonts w:ascii="Arial" w:hAnsi="Arial" w:cs="Arial"/>
          <w:i/>
          <w:sz w:val="21"/>
          <w:szCs w:val="21"/>
          <w:lang w:val="es-CO"/>
        </w:rPr>
      </w:pPr>
      <w:r w:rsidRPr="00F5051C">
        <w:rPr>
          <w:rFonts w:ascii="Arial" w:hAnsi="Arial" w:cs="Arial"/>
          <w:i/>
          <w:sz w:val="21"/>
          <w:szCs w:val="21"/>
          <w:lang w:val="es-CO"/>
        </w:rPr>
        <w:t>“</w:t>
      </w:r>
      <w:r w:rsidRPr="00F5051C">
        <w:rPr>
          <w:rFonts w:ascii="Arial" w:hAnsi="Arial" w:cs="Arial"/>
          <w:b/>
          <w:i/>
          <w:sz w:val="21"/>
          <w:szCs w:val="21"/>
          <w:lang w:val="es-CO"/>
        </w:rPr>
        <w:t>5. Valor trasladado por concepto de incremento del CCS ($ corrientes)</w:t>
      </w:r>
      <w:r w:rsidRPr="00F5051C">
        <w:rPr>
          <w:rFonts w:ascii="Arial" w:hAnsi="Arial" w:cs="Arial"/>
          <w:i/>
          <w:sz w:val="21"/>
          <w:szCs w:val="21"/>
          <w:lang w:val="es-CO"/>
        </w:rPr>
        <w:t>. Valor (en pesos corrientes) que fue trasladado al prestador de aprovechamiento señalado en el campo anterior, por concepto de recaudo del incremento del costo de comercialización por suscriptor.</w:t>
      </w:r>
    </w:p>
    <w:p w14:paraId="76A2CAE5" w14:textId="77777777" w:rsidR="00F43767" w:rsidRPr="00F5051C" w:rsidRDefault="00F43767" w:rsidP="00F43767">
      <w:pPr>
        <w:pStyle w:val="Standarduser"/>
        <w:autoSpaceDE w:val="0"/>
        <w:ind w:left="567"/>
        <w:jc w:val="both"/>
        <w:rPr>
          <w:rFonts w:ascii="Arial" w:hAnsi="Arial" w:cs="Arial"/>
          <w:i/>
          <w:sz w:val="21"/>
          <w:szCs w:val="21"/>
          <w:lang w:val="es-CO"/>
        </w:rPr>
      </w:pPr>
    </w:p>
    <w:p w14:paraId="5E4EA7EE" w14:textId="77777777" w:rsidR="00F43767" w:rsidRPr="00F5051C" w:rsidRDefault="00F43767" w:rsidP="00F43767">
      <w:pPr>
        <w:pStyle w:val="Standarduser"/>
        <w:autoSpaceDE w:val="0"/>
        <w:ind w:left="567"/>
        <w:jc w:val="both"/>
        <w:rPr>
          <w:rFonts w:ascii="Arial" w:hAnsi="Arial" w:cs="Arial"/>
          <w:i/>
          <w:sz w:val="21"/>
          <w:szCs w:val="21"/>
          <w:lang w:val="es-CO"/>
        </w:rPr>
      </w:pPr>
      <w:r w:rsidRPr="00F5051C">
        <w:rPr>
          <w:rFonts w:ascii="Arial" w:hAnsi="Arial" w:cs="Arial"/>
          <w:b/>
          <w:i/>
          <w:sz w:val="21"/>
          <w:szCs w:val="21"/>
          <w:lang w:val="es-CO"/>
        </w:rPr>
        <w:t>6. Valor trasladado por concepto de TA ($ corrientes)</w:t>
      </w:r>
      <w:r w:rsidRPr="00F5051C">
        <w:rPr>
          <w:rFonts w:ascii="Arial" w:hAnsi="Arial" w:cs="Arial"/>
          <w:i/>
          <w:sz w:val="21"/>
          <w:szCs w:val="21"/>
          <w:lang w:val="es-CO"/>
        </w:rPr>
        <w:t>. Valor (en pesos corrientes) que fue trasladado al prestador de aprovechamiento señalado en el campo anterior, por concepto de recaudo de la tarifa para la actividad de aprovechamiento.”</w:t>
      </w:r>
    </w:p>
    <w:p w14:paraId="56A360CA" w14:textId="0810776C" w:rsidR="00F43767" w:rsidRDefault="00F43767" w:rsidP="00F43767">
      <w:pPr>
        <w:pStyle w:val="Standarduser"/>
        <w:jc w:val="both"/>
        <w:rPr>
          <w:rFonts w:ascii="Arial" w:eastAsia="Arial" w:hAnsi="Arial" w:cs="Arial"/>
          <w:b/>
          <w:sz w:val="21"/>
          <w:szCs w:val="21"/>
          <w:lang w:val="es-CO"/>
        </w:rPr>
      </w:pPr>
    </w:p>
    <w:p w14:paraId="64E721AD" w14:textId="72B34FDD" w:rsidR="00F43767" w:rsidRPr="00F5051C" w:rsidRDefault="00F43767" w:rsidP="00F43767">
      <w:pPr>
        <w:pStyle w:val="Standarduser"/>
        <w:jc w:val="both"/>
        <w:outlineLvl w:val="0"/>
      </w:pPr>
      <w:r w:rsidRPr="00F5051C">
        <w:rPr>
          <w:rFonts w:ascii="Arial" w:eastAsia="Arial Narrow" w:hAnsi="Arial" w:cs="Arial"/>
          <w:b/>
          <w:bCs/>
          <w:sz w:val="21"/>
          <w:szCs w:val="21"/>
        </w:rPr>
        <w:lastRenderedPageBreak/>
        <w:t xml:space="preserve">Artículo </w:t>
      </w:r>
      <w:r w:rsidR="003F5B94">
        <w:rPr>
          <w:rFonts w:ascii="Arial" w:eastAsia="Arial Narrow" w:hAnsi="Arial" w:cs="Arial"/>
          <w:b/>
          <w:bCs/>
          <w:sz w:val="21"/>
          <w:szCs w:val="21"/>
        </w:rPr>
        <w:t>5</w:t>
      </w:r>
      <w:r w:rsidRPr="00F5051C">
        <w:rPr>
          <w:rFonts w:ascii="Arial" w:eastAsia="Arial Narrow" w:hAnsi="Arial" w:cs="Arial"/>
          <w:b/>
          <w:bCs/>
          <w:sz w:val="21"/>
          <w:szCs w:val="21"/>
        </w:rPr>
        <w:t xml:space="preserve">.- </w:t>
      </w:r>
      <w:r w:rsidRPr="00F5051C">
        <w:rPr>
          <w:rFonts w:ascii="Arial" w:eastAsia="Arial" w:hAnsi="Arial" w:cs="Arial"/>
          <w:sz w:val="21"/>
          <w:szCs w:val="21"/>
          <w:lang w:val="es-CO"/>
        </w:rPr>
        <w:t>Adicionar la ‘</w:t>
      </w:r>
      <w:r w:rsidRPr="00F5051C">
        <w:rPr>
          <w:rFonts w:ascii="Arial" w:eastAsia="Arial" w:hAnsi="Arial" w:cs="Arial"/>
          <w:i/>
          <w:sz w:val="21"/>
          <w:szCs w:val="21"/>
          <w:lang w:val="es-CO"/>
        </w:rPr>
        <w:t>nota 3</w:t>
      </w:r>
      <w:r w:rsidRPr="00F5051C">
        <w:rPr>
          <w:rFonts w:ascii="Arial" w:eastAsia="Arial" w:hAnsi="Arial" w:cs="Arial"/>
          <w:sz w:val="21"/>
          <w:szCs w:val="21"/>
          <w:lang w:val="es-CO"/>
        </w:rPr>
        <w:t>’ en el campo 8 y la ‘</w:t>
      </w:r>
      <w:r w:rsidRPr="00F5051C">
        <w:rPr>
          <w:rFonts w:ascii="Arial" w:eastAsia="Arial" w:hAnsi="Arial" w:cs="Arial"/>
          <w:i/>
          <w:sz w:val="21"/>
          <w:szCs w:val="21"/>
          <w:lang w:val="es-CO"/>
        </w:rPr>
        <w:t>nota 1</w:t>
      </w:r>
      <w:r w:rsidRPr="00F5051C">
        <w:rPr>
          <w:rFonts w:ascii="Arial" w:eastAsia="Arial" w:hAnsi="Arial" w:cs="Arial"/>
          <w:sz w:val="21"/>
          <w:szCs w:val="21"/>
          <w:lang w:val="es-CO"/>
        </w:rPr>
        <w:t>’ en el campo 9 del numeral</w:t>
      </w:r>
      <w:r w:rsidRPr="00F5051C">
        <w:rPr>
          <w:rFonts w:ascii="Arial" w:eastAsia="Arial" w:hAnsi="Arial" w:cs="Arial"/>
          <w:b/>
          <w:sz w:val="21"/>
          <w:szCs w:val="21"/>
          <w:lang w:val="es-CO"/>
        </w:rPr>
        <w:t xml:space="preserve"> </w:t>
      </w:r>
      <w:r w:rsidRPr="00F5051C">
        <w:rPr>
          <w:rFonts w:ascii="Arial" w:eastAsia="Arial" w:hAnsi="Arial" w:cs="Arial"/>
          <w:i/>
          <w:sz w:val="21"/>
          <w:szCs w:val="21"/>
          <w:lang w:val="es-CO"/>
        </w:rPr>
        <w:t>“22. Suscriptores y tarifa aplicada”,</w:t>
      </w:r>
      <w:r w:rsidRPr="00F5051C">
        <w:rPr>
          <w:rFonts w:ascii="Arial" w:eastAsia="Arial" w:hAnsi="Arial" w:cs="Arial"/>
          <w:sz w:val="21"/>
          <w:szCs w:val="21"/>
          <w:lang w:val="es-CO"/>
        </w:rPr>
        <w:t xml:space="preserve"> del anexo 1,</w:t>
      </w:r>
      <w:r w:rsidRPr="00F5051C">
        <w:rPr>
          <w:rFonts w:ascii="Arial" w:eastAsia="Arial" w:hAnsi="Arial" w:cs="Arial"/>
          <w:b/>
          <w:sz w:val="21"/>
          <w:szCs w:val="21"/>
          <w:lang w:val="es-CO"/>
        </w:rPr>
        <w:t xml:space="preserve"> </w:t>
      </w:r>
      <w:r w:rsidRPr="00F5051C">
        <w:rPr>
          <w:rFonts w:ascii="Arial" w:eastAsia="Arial" w:hAnsi="Arial" w:cs="Arial"/>
          <w:sz w:val="21"/>
          <w:szCs w:val="21"/>
          <w:lang w:val="es-CO"/>
        </w:rPr>
        <w:t xml:space="preserve">de la Resolución SSPD </w:t>
      </w:r>
      <w:r w:rsidRPr="00F5051C">
        <w:rPr>
          <w:rFonts w:ascii="Arial" w:hAnsi="Arial" w:cs="Arial"/>
          <w:sz w:val="21"/>
          <w:szCs w:val="21"/>
        </w:rPr>
        <w:t>20174000237705 de</w:t>
      </w:r>
      <w:r w:rsidRPr="00F5051C">
        <w:rPr>
          <w:rFonts w:ascii="Arial" w:eastAsia="Arial" w:hAnsi="Arial" w:cs="Arial"/>
          <w:sz w:val="21"/>
          <w:szCs w:val="21"/>
          <w:lang w:val="es-CO"/>
        </w:rPr>
        <w:t xml:space="preserve"> 2017</w:t>
      </w:r>
      <w:r w:rsidR="003F5B94">
        <w:rPr>
          <w:rFonts w:ascii="Arial" w:hAnsi="Arial" w:cs="Arial"/>
          <w:sz w:val="21"/>
          <w:szCs w:val="21"/>
        </w:rPr>
        <w:t>, la</w:t>
      </w:r>
      <w:r w:rsidRPr="00F5051C">
        <w:rPr>
          <w:rFonts w:ascii="Arial" w:hAnsi="Arial" w:cs="Arial"/>
          <w:sz w:val="21"/>
          <w:szCs w:val="21"/>
        </w:rPr>
        <w:t>s cuales quedarán así</w:t>
      </w:r>
      <w:r w:rsidRPr="00F5051C">
        <w:rPr>
          <w:rFonts w:ascii="Arial" w:eastAsia="Arial" w:hAnsi="Arial" w:cs="Arial"/>
          <w:sz w:val="21"/>
          <w:szCs w:val="21"/>
          <w:lang w:val="es-CO"/>
        </w:rPr>
        <w:t>:</w:t>
      </w:r>
    </w:p>
    <w:p w14:paraId="1203DEF7" w14:textId="77777777" w:rsidR="00F43767" w:rsidRPr="00F5051C" w:rsidRDefault="00F43767" w:rsidP="00F43767">
      <w:pPr>
        <w:pStyle w:val="Standarduser"/>
        <w:jc w:val="both"/>
        <w:rPr>
          <w:rFonts w:ascii="Arial" w:eastAsia="Arial" w:hAnsi="Arial" w:cs="Arial"/>
          <w:b/>
          <w:sz w:val="21"/>
          <w:szCs w:val="21"/>
          <w:lang w:val="es-CO"/>
        </w:rPr>
      </w:pPr>
    </w:p>
    <w:p w14:paraId="398D5989" w14:textId="77777777" w:rsidR="00F43767" w:rsidRPr="00F5051C" w:rsidRDefault="00F43767" w:rsidP="00F43767">
      <w:pPr>
        <w:pStyle w:val="Standarduser"/>
        <w:ind w:left="567"/>
        <w:jc w:val="both"/>
        <w:rPr>
          <w:rFonts w:ascii="Arial" w:hAnsi="Arial" w:cs="Arial"/>
          <w:i/>
          <w:sz w:val="21"/>
          <w:szCs w:val="21"/>
          <w:u w:val="single"/>
        </w:rPr>
      </w:pPr>
      <w:r w:rsidRPr="00F5051C">
        <w:rPr>
          <w:rFonts w:ascii="Arial" w:hAnsi="Arial" w:cs="Arial"/>
          <w:i/>
          <w:sz w:val="21"/>
          <w:szCs w:val="21"/>
          <w:u w:val="single"/>
        </w:rPr>
        <w:t>Nota 3 del Campo 8</w:t>
      </w:r>
    </w:p>
    <w:p w14:paraId="7EB0B242" w14:textId="77777777" w:rsidR="00F43767" w:rsidRPr="00F5051C" w:rsidRDefault="00F43767" w:rsidP="00F43767">
      <w:pPr>
        <w:pStyle w:val="Standarduser"/>
        <w:autoSpaceDE w:val="0"/>
        <w:ind w:left="567"/>
        <w:jc w:val="both"/>
        <w:rPr>
          <w:rFonts w:ascii="Arial" w:hAnsi="Arial" w:cs="Arial"/>
          <w:i/>
          <w:sz w:val="21"/>
          <w:szCs w:val="21"/>
        </w:rPr>
      </w:pPr>
    </w:p>
    <w:p w14:paraId="5BB397D8" w14:textId="6842B37D" w:rsidR="00F43767" w:rsidRPr="00F5051C" w:rsidRDefault="00F43767" w:rsidP="00F43767">
      <w:pPr>
        <w:pStyle w:val="Standarduser"/>
        <w:autoSpaceDE w:val="0"/>
        <w:ind w:left="567"/>
        <w:jc w:val="both"/>
        <w:rPr>
          <w:rFonts w:ascii="Arial" w:hAnsi="Arial" w:cs="Arial"/>
          <w:i/>
          <w:sz w:val="21"/>
          <w:szCs w:val="21"/>
        </w:rPr>
      </w:pPr>
      <w:r w:rsidRPr="00F5051C">
        <w:rPr>
          <w:rFonts w:ascii="Arial" w:hAnsi="Arial" w:cs="Arial"/>
          <w:i/>
          <w:sz w:val="21"/>
          <w:szCs w:val="21"/>
        </w:rPr>
        <w:t xml:space="preserve">“Nota 3: </w:t>
      </w:r>
      <w:r w:rsidR="00272C08">
        <w:rPr>
          <w:rFonts w:ascii="Arial" w:hAnsi="Arial" w:cs="Arial"/>
          <w:i/>
          <w:sz w:val="21"/>
          <w:szCs w:val="21"/>
        </w:rPr>
        <w:t>si</w:t>
      </w:r>
      <w:r w:rsidRPr="00F5051C">
        <w:rPr>
          <w:rFonts w:ascii="Arial" w:hAnsi="Arial" w:cs="Arial"/>
          <w:i/>
          <w:sz w:val="21"/>
          <w:szCs w:val="21"/>
        </w:rPr>
        <w:t xml:space="preserve"> el prestador atiend</w:t>
      </w:r>
      <w:r w:rsidR="00272C08">
        <w:rPr>
          <w:rFonts w:ascii="Arial" w:hAnsi="Arial" w:cs="Arial"/>
          <w:i/>
          <w:sz w:val="21"/>
          <w:szCs w:val="21"/>
        </w:rPr>
        <w:t>e</w:t>
      </w:r>
      <w:r w:rsidRPr="00F5051C">
        <w:rPr>
          <w:rFonts w:ascii="Arial" w:hAnsi="Arial" w:cs="Arial"/>
          <w:i/>
          <w:sz w:val="21"/>
          <w:szCs w:val="21"/>
        </w:rPr>
        <w:t xml:space="preserve"> a un pequeño productor que ha identificado y clasificado como lote o inmueble desocupado para el período de reporte de información, deberá clasificarl</w:t>
      </w:r>
      <w:r w:rsidR="00272C08">
        <w:rPr>
          <w:rFonts w:ascii="Arial" w:hAnsi="Arial" w:cs="Arial"/>
          <w:i/>
          <w:sz w:val="21"/>
          <w:szCs w:val="21"/>
        </w:rPr>
        <w:t>o</w:t>
      </w:r>
      <w:r w:rsidRPr="00F5051C">
        <w:rPr>
          <w:rFonts w:ascii="Arial" w:hAnsi="Arial" w:cs="Arial"/>
          <w:i/>
          <w:sz w:val="21"/>
          <w:szCs w:val="21"/>
        </w:rPr>
        <w:t xml:space="preserve"> como un suscriptor desocupado y asociarlo al estrato que corresponda.”</w:t>
      </w:r>
    </w:p>
    <w:p w14:paraId="13D51BB4" w14:textId="77777777" w:rsidR="00F43767" w:rsidRPr="00F5051C" w:rsidRDefault="00F43767" w:rsidP="00F43767">
      <w:pPr>
        <w:pStyle w:val="Standarduser"/>
        <w:autoSpaceDE w:val="0"/>
        <w:ind w:left="567"/>
        <w:jc w:val="both"/>
        <w:rPr>
          <w:rFonts w:ascii="Arial" w:hAnsi="Arial" w:cs="Arial"/>
          <w:i/>
          <w:sz w:val="21"/>
          <w:szCs w:val="21"/>
        </w:rPr>
      </w:pPr>
    </w:p>
    <w:p w14:paraId="719480E2" w14:textId="77777777" w:rsidR="00F43767" w:rsidRPr="00F5051C" w:rsidRDefault="00F43767" w:rsidP="00F43767">
      <w:pPr>
        <w:pStyle w:val="Standarduser"/>
        <w:autoSpaceDE w:val="0"/>
        <w:ind w:left="567"/>
        <w:jc w:val="both"/>
        <w:rPr>
          <w:rFonts w:ascii="Arial" w:hAnsi="Arial" w:cs="Arial"/>
          <w:i/>
          <w:sz w:val="21"/>
          <w:szCs w:val="21"/>
          <w:u w:val="single"/>
        </w:rPr>
      </w:pPr>
      <w:r w:rsidRPr="00F5051C">
        <w:rPr>
          <w:rFonts w:ascii="Arial" w:hAnsi="Arial" w:cs="Arial"/>
          <w:i/>
          <w:sz w:val="21"/>
          <w:szCs w:val="21"/>
          <w:u w:val="single"/>
        </w:rPr>
        <w:t>Nota 1 del Campo 9</w:t>
      </w:r>
    </w:p>
    <w:p w14:paraId="69215CA7" w14:textId="77777777" w:rsidR="00F43767" w:rsidRPr="00F5051C" w:rsidRDefault="00F43767" w:rsidP="00F43767">
      <w:pPr>
        <w:pStyle w:val="Standarduser"/>
        <w:autoSpaceDE w:val="0"/>
        <w:ind w:left="567"/>
        <w:jc w:val="both"/>
        <w:rPr>
          <w:rFonts w:ascii="Arial" w:hAnsi="Arial" w:cs="Arial"/>
          <w:i/>
          <w:sz w:val="21"/>
          <w:szCs w:val="21"/>
        </w:rPr>
      </w:pPr>
    </w:p>
    <w:p w14:paraId="3FEC6AEE" w14:textId="77777777" w:rsidR="00F43767" w:rsidRPr="00F5051C" w:rsidRDefault="00F43767" w:rsidP="00F43767">
      <w:pPr>
        <w:pStyle w:val="Standarduser"/>
        <w:autoSpaceDE w:val="0"/>
        <w:ind w:left="567"/>
        <w:jc w:val="both"/>
        <w:rPr>
          <w:rFonts w:ascii="Arial" w:hAnsi="Arial" w:cs="Arial"/>
          <w:i/>
          <w:sz w:val="21"/>
          <w:szCs w:val="21"/>
        </w:rPr>
      </w:pPr>
      <w:r w:rsidRPr="00F5051C">
        <w:rPr>
          <w:rFonts w:ascii="Arial" w:hAnsi="Arial" w:cs="Arial"/>
          <w:i/>
          <w:sz w:val="21"/>
          <w:szCs w:val="21"/>
        </w:rPr>
        <w:t>“Nota: la suma de los suscriptores ingresados en este campo para este cargue de información, debe coincidir con el total de suscriptores atendidos para el período de reporte en el APS que corresponda.”</w:t>
      </w:r>
    </w:p>
    <w:p w14:paraId="0CC2510F" w14:textId="77777777" w:rsidR="00802F26" w:rsidRPr="00F5051C" w:rsidRDefault="00802F26" w:rsidP="00F43767">
      <w:pPr>
        <w:pStyle w:val="Standarduser"/>
        <w:jc w:val="both"/>
        <w:rPr>
          <w:rFonts w:ascii="Arial" w:hAnsi="Arial" w:cs="Arial"/>
          <w:sz w:val="21"/>
          <w:szCs w:val="21"/>
          <w:lang w:val="es-CO"/>
        </w:rPr>
      </w:pPr>
    </w:p>
    <w:p w14:paraId="17E39852" w14:textId="33533167" w:rsidR="00F43767" w:rsidRPr="00F5051C" w:rsidRDefault="00F43767" w:rsidP="00F43767">
      <w:pPr>
        <w:pStyle w:val="Standarduser"/>
        <w:jc w:val="both"/>
        <w:outlineLvl w:val="0"/>
        <w:rPr>
          <w:rFonts w:ascii="Arial" w:eastAsia="Arial" w:hAnsi="Arial" w:cs="Arial"/>
          <w:sz w:val="21"/>
          <w:szCs w:val="21"/>
          <w:lang w:val="es-CO"/>
        </w:rPr>
      </w:pPr>
      <w:r w:rsidRPr="00F5051C">
        <w:rPr>
          <w:rFonts w:ascii="Arial" w:eastAsia="Arial Narrow" w:hAnsi="Arial" w:cs="Arial"/>
          <w:b/>
          <w:bCs/>
          <w:sz w:val="21"/>
          <w:szCs w:val="21"/>
        </w:rPr>
        <w:t xml:space="preserve">Artículo </w:t>
      </w:r>
      <w:r w:rsidR="003F5B94">
        <w:rPr>
          <w:rFonts w:ascii="Arial" w:eastAsia="Arial Narrow" w:hAnsi="Arial" w:cs="Arial"/>
          <w:b/>
          <w:bCs/>
          <w:sz w:val="21"/>
          <w:szCs w:val="21"/>
        </w:rPr>
        <w:t>6</w:t>
      </w:r>
      <w:r w:rsidRPr="00F5051C">
        <w:rPr>
          <w:rFonts w:ascii="Arial" w:eastAsia="Arial Narrow" w:hAnsi="Arial" w:cs="Arial"/>
          <w:b/>
          <w:bCs/>
          <w:sz w:val="21"/>
          <w:szCs w:val="21"/>
        </w:rPr>
        <w:t xml:space="preserve">.- </w:t>
      </w:r>
      <w:r w:rsidR="009365B7">
        <w:rPr>
          <w:rFonts w:ascii="Arial" w:eastAsia="Arial" w:hAnsi="Arial" w:cs="Arial"/>
          <w:sz w:val="21"/>
          <w:szCs w:val="21"/>
          <w:lang w:val="es-CO"/>
        </w:rPr>
        <w:t>A</w:t>
      </w:r>
      <w:r w:rsidRPr="00F5051C">
        <w:rPr>
          <w:rFonts w:ascii="Arial" w:eastAsia="Arial" w:hAnsi="Arial" w:cs="Arial"/>
          <w:sz w:val="21"/>
          <w:szCs w:val="21"/>
          <w:lang w:val="es-CO"/>
        </w:rPr>
        <w:t>dicionar el campo “</w:t>
      </w:r>
      <w:r w:rsidRPr="00F5051C">
        <w:rPr>
          <w:rFonts w:ascii="Arial" w:eastAsia="Arial" w:hAnsi="Arial" w:cs="Arial"/>
          <w:i/>
          <w:sz w:val="21"/>
          <w:szCs w:val="21"/>
          <w:lang w:val="es-CO"/>
        </w:rPr>
        <w:t>Aporte Bajo Condición</w:t>
      </w:r>
      <w:r w:rsidRPr="00F5051C">
        <w:rPr>
          <w:rFonts w:ascii="Arial" w:eastAsia="Arial" w:hAnsi="Arial" w:cs="Arial"/>
          <w:sz w:val="21"/>
          <w:szCs w:val="21"/>
          <w:lang w:val="es-CO"/>
        </w:rPr>
        <w:t>”, en el reporte de información requerida del numeral</w:t>
      </w:r>
      <w:r w:rsidRPr="00F5051C">
        <w:rPr>
          <w:rFonts w:ascii="Arial" w:eastAsia="Arial" w:hAnsi="Arial" w:cs="Arial"/>
          <w:b/>
          <w:sz w:val="21"/>
          <w:szCs w:val="21"/>
          <w:lang w:val="es-CO"/>
        </w:rPr>
        <w:t xml:space="preserve"> </w:t>
      </w:r>
      <w:r w:rsidRPr="00F5051C">
        <w:rPr>
          <w:rFonts w:ascii="Arial" w:eastAsia="Arial" w:hAnsi="Arial" w:cs="Arial"/>
          <w:i/>
          <w:sz w:val="21"/>
          <w:szCs w:val="21"/>
          <w:lang w:val="es-CO"/>
        </w:rPr>
        <w:t xml:space="preserve">“23. Costo de limpieza urbana y costo de barrido y limpieza de vías y áreas públicas”, </w:t>
      </w:r>
      <w:r w:rsidRPr="00F5051C">
        <w:rPr>
          <w:rFonts w:ascii="Arial" w:eastAsia="Arial" w:hAnsi="Arial" w:cs="Arial"/>
          <w:sz w:val="21"/>
          <w:szCs w:val="21"/>
          <w:lang w:val="es-CO"/>
        </w:rPr>
        <w:t>del anexo 1,</w:t>
      </w:r>
      <w:r w:rsidRPr="00F5051C">
        <w:rPr>
          <w:rFonts w:ascii="Arial" w:eastAsia="Arial" w:hAnsi="Arial" w:cs="Arial"/>
          <w:b/>
          <w:sz w:val="21"/>
          <w:szCs w:val="21"/>
          <w:lang w:val="es-CO"/>
        </w:rPr>
        <w:t xml:space="preserve"> </w:t>
      </w:r>
      <w:r w:rsidRPr="00F5051C">
        <w:rPr>
          <w:rFonts w:ascii="Arial" w:eastAsia="Arial" w:hAnsi="Arial" w:cs="Arial"/>
          <w:sz w:val="21"/>
          <w:szCs w:val="21"/>
          <w:lang w:val="es-CO"/>
        </w:rPr>
        <w:t xml:space="preserve">de la Resolución SSPD </w:t>
      </w:r>
      <w:r w:rsidRPr="00F5051C">
        <w:rPr>
          <w:rFonts w:ascii="Arial" w:hAnsi="Arial" w:cs="Arial"/>
          <w:sz w:val="21"/>
          <w:szCs w:val="21"/>
        </w:rPr>
        <w:t>20174000237705 de</w:t>
      </w:r>
      <w:r w:rsidR="003F5B94">
        <w:rPr>
          <w:rFonts w:ascii="Arial" w:eastAsia="Arial" w:hAnsi="Arial" w:cs="Arial"/>
          <w:sz w:val="21"/>
          <w:szCs w:val="21"/>
          <w:lang w:val="es-CO"/>
        </w:rPr>
        <w:t xml:space="preserve"> 2017</w:t>
      </w:r>
      <w:r w:rsidRPr="00F5051C">
        <w:rPr>
          <w:rFonts w:ascii="Arial" w:hAnsi="Arial" w:cs="Arial"/>
          <w:sz w:val="21"/>
          <w:szCs w:val="21"/>
        </w:rPr>
        <w:t xml:space="preserve">, </w:t>
      </w:r>
      <w:r w:rsidR="009365B7">
        <w:rPr>
          <w:rFonts w:ascii="Arial" w:hAnsi="Arial" w:cs="Arial"/>
          <w:sz w:val="21"/>
          <w:szCs w:val="21"/>
        </w:rPr>
        <w:t>el cual quedará</w:t>
      </w:r>
      <w:r w:rsidRPr="00F5051C">
        <w:rPr>
          <w:rFonts w:ascii="Arial" w:hAnsi="Arial" w:cs="Arial"/>
          <w:sz w:val="21"/>
          <w:szCs w:val="21"/>
        </w:rPr>
        <w:t xml:space="preserve"> así</w:t>
      </w:r>
      <w:r w:rsidRPr="00F5051C">
        <w:rPr>
          <w:rFonts w:ascii="Arial" w:eastAsia="Arial" w:hAnsi="Arial" w:cs="Arial"/>
          <w:sz w:val="21"/>
          <w:szCs w:val="21"/>
          <w:lang w:val="es-CO"/>
        </w:rPr>
        <w:t>:</w:t>
      </w:r>
    </w:p>
    <w:p w14:paraId="6F40AFFE" w14:textId="77777777" w:rsidR="00F43767" w:rsidRPr="00F5051C" w:rsidRDefault="00F43767" w:rsidP="00F43767">
      <w:pPr>
        <w:pStyle w:val="Standarduser"/>
        <w:jc w:val="both"/>
        <w:rPr>
          <w:rFonts w:ascii="Arial" w:eastAsia="Arial" w:hAnsi="Arial" w:cs="Arial"/>
          <w:b/>
          <w:sz w:val="21"/>
          <w:szCs w:val="21"/>
          <w:lang w:val="es-CO"/>
        </w:rPr>
      </w:pPr>
    </w:p>
    <w:p w14:paraId="1FAC86C8" w14:textId="77777777" w:rsidR="00F43767" w:rsidRPr="00F5051C" w:rsidRDefault="00F43767" w:rsidP="00F43767">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 xml:space="preserve"> “</w:t>
      </w:r>
      <w:r w:rsidRPr="00F5051C">
        <w:rPr>
          <w:rFonts w:ascii="Arial" w:hAnsi="Arial" w:cs="Arial"/>
          <w:b/>
          <w:bCs/>
          <w:i/>
          <w:sz w:val="21"/>
          <w:szCs w:val="21"/>
          <w:lang w:val="es-CO"/>
        </w:rPr>
        <w:t>Aporte Bajo Condición</w:t>
      </w:r>
      <w:r w:rsidRPr="00F5051C">
        <w:rPr>
          <w:rFonts w:ascii="Arial" w:hAnsi="Arial" w:cs="Arial"/>
          <w:bCs/>
          <w:i/>
          <w:sz w:val="21"/>
          <w:szCs w:val="21"/>
          <w:lang w:val="es-CO"/>
        </w:rPr>
        <w:t>. Debe indicar “Si” o “No” el valor total de los equipos y/o activos asociados a la actividad de barrido y limpieza de vías y áreas públicas es aportado por una entidad pública, de conformidad con lo establecido en el Parágrafo 4 del artículo 21 de la Resolución CRA 720 de 2015.”</w:t>
      </w:r>
    </w:p>
    <w:p w14:paraId="3CA5B255" w14:textId="77777777" w:rsidR="00F43767" w:rsidRPr="00F5051C" w:rsidRDefault="00F43767" w:rsidP="00F43767">
      <w:pPr>
        <w:pStyle w:val="Standarduser"/>
        <w:jc w:val="both"/>
        <w:rPr>
          <w:rFonts w:ascii="Arial" w:hAnsi="Arial" w:cs="Arial"/>
          <w:bCs/>
          <w:i/>
          <w:sz w:val="21"/>
          <w:szCs w:val="21"/>
          <w:lang w:val="es-CO"/>
        </w:rPr>
      </w:pPr>
    </w:p>
    <w:p w14:paraId="3BB73C99" w14:textId="61ECBEF0" w:rsidR="00F43767" w:rsidRPr="00F5051C" w:rsidRDefault="00F43767" w:rsidP="00F43767">
      <w:pPr>
        <w:pStyle w:val="Standarduser"/>
        <w:jc w:val="both"/>
        <w:outlineLvl w:val="0"/>
        <w:rPr>
          <w:rFonts w:ascii="Arial" w:eastAsia="Arial" w:hAnsi="Arial" w:cs="Arial"/>
          <w:sz w:val="21"/>
          <w:szCs w:val="21"/>
          <w:lang w:val="es-CO"/>
        </w:rPr>
      </w:pPr>
      <w:r w:rsidRPr="00F5051C">
        <w:rPr>
          <w:rFonts w:ascii="Arial" w:eastAsia="Arial Narrow" w:hAnsi="Arial" w:cs="Arial"/>
          <w:b/>
          <w:bCs/>
          <w:sz w:val="21"/>
          <w:szCs w:val="21"/>
        </w:rPr>
        <w:t xml:space="preserve">Artículo </w:t>
      </w:r>
      <w:r w:rsidR="003F5B94">
        <w:rPr>
          <w:rFonts w:ascii="Arial" w:eastAsia="Arial Narrow" w:hAnsi="Arial" w:cs="Arial"/>
          <w:b/>
          <w:bCs/>
          <w:sz w:val="21"/>
          <w:szCs w:val="21"/>
        </w:rPr>
        <w:t>7</w:t>
      </w:r>
      <w:r w:rsidRPr="00F5051C">
        <w:rPr>
          <w:rFonts w:ascii="Arial" w:eastAsia="Arial Narrow" w:hAnsi="Arial" w:cs="Arial"/>
          <w:b/>
          <w:bCs/>
          <w:sz w:val="21"/>
          <w:szCs w:val="21"/>
        </w:rPr>
        <w:t xml:space="preserve">.- </w:t>
      </w:r>
      <w:r w:rsidRPr="00F5051C">
        <w:rPr>
          <w:rFonts w:ascii="Arial" w:eastAsia="Arial" w:hAnsi="Arial" w:cs="Arial"/>
          <w:sz w:val="21"/>
          <w:szCs w:val="21"/>
          <w:lang w:val="es-CO"/>
        </w:rPr>
        <w:t>Adicionar el campo 23 en el reporte de información requerida del numeral</w:t>
      </w:r>
      <w:r w:rsidRPr="00F5051C">
        <w:rPr>
          <w:rFonts w:ascii="Arial" w:eastAsia="Arial" w:hAnsi="Arial" w:cs="Arial"/>
          <w:b/>
          <w:sz w:val="21"/>
          <w:szCs w:val="21"/>
          <w:lang w:val="es-CO"/>
        </w:rPr>
        <w:t xml:space="preserve"> </w:t>
      </w:r>
      <w:r w:rsidRPr="00F5051C">
        <w:rPr>
          <w:rFonts w:ascii="Arial" w:eastAsia="Arial" w:hAnsi="Arial" w:cs="Arial"/>
          <w:i/>
          <w:sz w:val="21"/>
          <w:szCs w:val="21"/>
          <w:lang w:val="es-CO"/>
        </w:rPr>
        <w:t>“24.</w:t>
      </w:r>
      <w:r w:rsidRPr="00F5051C">
        <w:t xml:space="preserve"> </w:t>
      </w:r>
      <w:r w:rsidRPr="00F5051C">
        <w:rPr>
          <w:rFonts w:ascii="Arial" w:eastAsia="Arial" w:hAnsi="Arial" w:cs="Arial"/>
          <w:i/>
          <w:sz w:val="21"/>
          <w:szCs w:val="21"/>
          <w:lang w:val="es-CO"/>
        </w:rPr>
        <w:t xml:space="preserve">Costo de recolección y transporte”, </w:t>
      </w:r>
      <w:r w:rsidRPr="00F5051C">
        <w:rPr>
          <w:rFonts w:ascii="Arial" w:eastAsia="Arial" w:hAnsi="Arial" w:cs="Arial"/>
          <w:sz w:val="21"/>
          <w:szCs w:val="21"/>
          <w:lang w:val="es-CO"/>
        </w:rPr>
        <w:t>del anexo 1,</w:t>
      </w:r>
      <w:r w:rsidRPr="00F5051C">
        <w:rPr>
          <w:rFonts w:ascii="Arial" w:eastAsia="Arial" w:hAnsi="Arial" w:cs="Arial"/>
          <w:b/>
          <w:sz w:val="21"/>
          <w:szCs w:val="21"/>
          <w:lang w:val="es-CO"/>
        </w:rPr>
        <w:t xml:space="preserve"> </w:t>
      </w:r>
      <w:r w:rsidRPr="00F5051C">
        <w:rPr>
          <w:rFonts w:ascii="Arial" w:eastAsia="Arial" w:hAnsi="Arial" w:cs="Arial"/>
          <w:sz w:val="21"/>
          <w:szCs w:val="21"/>
          <w:lang w:val="es-CO"/>
        </w:rPr>
        <w:t xml:space="preserve">de la Resolución SSPD </w:t>
      </w:r>
      <w:r w:rsidRPr="00F5051C">
        <w:rPr>
          <w:rFonts w:ascii="Arial" w:hAnsi="Arial" w:cs="Arial"/>
          <w:sz w:val="21"/>
          <w:szCs w:val="21"/>
        </w:rPr>
        <w:t>20174000237705 de</w:t>
      </w:r>
      <w:r w:rsidRPr="00F5051C">
        <w:rPr>
          <w:rFonts w:ascii="Arial" w:eastAsia="Arial" w:hAnsi="Arial" w:cs="Arial"/>
          <w:sz w:val="21"/>
          <w:szCs w:val="21"/>
          <w:lang w:val="es-CO"/>
        </w:rPr>
        <w:t xml:space="preserve"> 2017, </w:t>
      </w:r>
      <w:r w:rsidR="00272C08">
        <w:rPr>
          <w:rFonts w:ascii="Arial" w:hAnsi="Arial" w:cs="Arial"/>
          <w:sz w:val="21"/>
          <w:szCs w:val="21"/>
        </w:rPr>
        <w:t>y</w:t>
      </w:r>
      <w:r w:rsidRPr="00F5051C">
        <w:rPr>
          <w:rFonts w:ascii="Arial" w:hAnsi="Arial" w:cs="Arial"/>
          <w:sz w:val="21"/>
          <w:szCs w:val="21"/>
        </w:rPr>
        <w:t xml:space="preserve"> modificar el cronograma de cargue correspondiente, </w:t>
      </w:r>
      <w:r w:rsidR="00A65D1A">
        <w:rPr>
          <w:rFonts w:ascii="Arial" w:hAnsi="Arial" w:cs="Arial"/>
          <w:sz w:val="21"/>
          <w:szCs w:val="21"/>
        </w:rPr>
        <w:t>el</w:t>
      </w:r>
      <w:r w:rsidRPr="00F5051C">
        <w:rPr>
          <w:rFonts w:ascii="Arial" w:hAnsi="Arial" w:cs="Arial"/>
          <w:sz w:val="21"/>
          <w:szCs w:val="21"/>
        </w:rPr>
        <w:t xml:space="preserve"> cual</w:t>
      </w:r>
      <w:r w:rsidR="00A65D1A">
        <w:rPr>
          <w:rFonts w:ascii="Arial" w:hAnsi="Arial" w:cs="Arial"/>
          <w:sz w:val="21"/>
          <w:szCs w:val="21"/>
        </w:rPr>
        <w:t xml:space="preserve"> quedará</w:t>
      </w:r>
      <w:r w:rsidRPr="00F5051C">
        <w:rPr>
          <w:rFonts w:ascii="Arial" w:hAnsi="Arial" w:cs="Arial"/>
          <w:sz w:val="21"/>
          <w:szCs w:val="21"/>
        </w:rPr>
        <w:t xml:space="preserve"> así</w:t>
      </w:r>
      <w:r w:rsidRPr="00F5051C">
        <w:rPr>
          <w:rFonts w:ascii="Arial" w:eastAsia="Arial" w:hAnsi="Arial" w:cs="Arial"/>
          <w:sz w:val="21"/>
          <w:szCs w:val="21"/>
          <w:lang w:val="es-CO"/>
        </w:rPr>
        <w:t>:</w:t>
      </w:r>
    </w:p>
    <w:p w14:paraId="7F9C8BA0" w14:textId="77777777" w:rsidR="00F43767" w:rsidRPr="00F5051C" w:rsidRDefault="00F43767" w:rsidP="00F43767">
      <w:pPr>
        <w:pStyle w:val="Standarduser"/>
        <w:jc w:val="both"/>
        <w:rPr>
          <w:rFonts w:ascii="Arial" w:eastAsia="Arial" w:hAnsi="Arial" w:cs="Arial"/>
          <w:b/>
          <w:sz w:val="21"/>
          <w:szCs w:val="21"/>
          <w:lang w:val="es-CO"/>
        </w:rPr>
      </w:pPr>
    </w:p>
    <w:p w14:paraId="33A5755B" w14:textId="7C9DBE45" w:rsidR="00F43767" w:rsidRPr="00F5051C" w:rsidRDefault="00DD5EBC" w:rsidP="00F43767">
      <w:pPr>
        <w:pStyle w:val="Standarduser"/>
        <w:autoSpaceDE w:val="0"/>
        <w:ind w:left="567"/>
        <w:jc w:val="both"/>
        <w:rPr>
          <w:rFonts w:ascii="Arial" w:hAnsi="Arial" w:cs="Arial"/>
          <w:bCs/>
          <w:i/>
          <w:sz w:val="21"/>
          <w:szCs w:val="21"/>
          <w:lang w:val="es-CO"/>
        </w:rPr>
      </w:pPr>
      <w:r w:rsidRPr="00DD5EBC">
        <w:rPr>
          <w:rFonts w:ascii="Arial" w:hAnsi="Arial" w:cs="Arial"/>
          <w:bCs/>
          <w:i/>
          <w:sz w:val="21"/>
          <w:szCs w:val="21"/>
          <w:lang w:val="es-CO"/>
        </w:rPr>
        <w:t>“</w:t>
      </w:r>
      <w:r w:rsidR="00F43767" w:rsidRPr="00F5051C">
        <w:rPr>
          <w:rFonts w:ascii="Arial" w:hAnsi="Arial" w:cs="Arial"/>
          <w:b/>
          <w:bCs/>
          <w:i/>
          <w:sz w:val="21"/>
          <w:szCs w:val="21"/>
          <w:lang w:val="es-CO"/>
        </w:rPr>
        <w:t xml:space="preserve">23. Factor de actualización del CCS acumulado desde diciembre de 2014 </w:t>
      </w:r>
      <w:proofErr w:type="spellStart"/>
      <w:r w:rsidR="00F43767" w:rsidRPr="00F5051C">
        <w:rPr>
          <w:rFonts w:ascii="Arial" w:hAnsi="Arial" w:cs="Arial"/>
          <w:b/>
          <w:bCs/>
          <w:i/>
          <w:sz w:val="21"/>
          <w:szCs w:val="21"/>
          <w:lang w:val="es-CO"/>
        </w:rPr>
        <w:t>FAc_acumulado</w:t>
      </w:r>
      <w:proofErr w:type="spellEnd"/>
      <w:r w:rsidR="00F43767" w:rsidRPr="00F5051C">
        <w:rPr>
          <w:rFonts w:ascii="Arial" w:hAnsi="Arial" w:cs="Arial"/>
          <w:bCs/>
          <w:i/>
          <w:sz w:val="21"/>
          <w:szCs w:val="21"/>
          <w:lang w:val="es-CO"/>
        </w:rPr>
        <w:t xml:space="preserve">. Factor de actualización del costo de comercialización (CCS) acumulado desde diciembre de 2014. El valor a reportar es el factor </w:t>
      </w:r>
      <w:proofErr w:type="spellStart"/>
      <w:r w:rsidR="00F43767" w:rsidRPr="00F5051C">
        <w:rPr>
          <w:rFonts w:ascii="Arial" w:hAnsi="Arial" w:cs="Arial"/>
          <w:bCs/>
          <w:i/>
          <w:sz w:val="21"/>
          <w:szCs w:val="21"/>
          <w:lang w:val="es-CO"/>
        </w:rPr>
        <w:t>FAc</w:t>
      </w:r>
      <w:proofErr w:type="spellEnd"/>
      <w:r w:rsidR="00F43767" w:rsidRPr="00F5051C">
        <w:rPr>
          <w:rFonts w:ascii="Arial" w:hAnsi="Arial" w:cs="Arial"/>
          <w:bCs/>
          <w:i/>
          <w:sz w:val="21"/>
          <w:szCs w:val="21"/>
          <w:lang w:val="es-CO"/>
        </w:rPr>
        <w:t xml:space="preserve"> acumulado utilizado por el prestador para convertir los costos que arroja la metodología en pesos de diciembre 2014 a pesos corrientes (sin tener en cuenta el ajuste por productividad), y considerando lo dispuesto en el artículo 125 de la Ley 142 de 1994, de acuerdo con la siguiente fórmula:</w:t>
      </w:r>
    </w:p>
    <w:p w14:paraId="6D940430" w14:textId="77777777" w:rsidR="00F43767" w:rsidRPr="00F5051C" w:rsidRDefault="00F43767" w:rsidP="00F43767">
      <w:pPr>
        <w:pStyle w:val="Standarduser"/>
        <w:autoSpaceDE w:val="0"/>
        <w:ind w:left="567"/>
        <w:jc w:val="both"/>
        <w:rPr>
          <w:rFonts w:ascii="Arial" w:hAnsi="Arial" w:cs="Arial"/>
          <w:bCs/>
          <w:i/>
          <w:sz w:val="21"/>
          <w:szCs w:val="21"/>
          <w:lang w:val="es-CO"/>
        </w:rPr>
      </w:pPr>
      <w:proofErr w:type="spellStart"/>
      <w:r w:rsidRPr="00F5051C">
        <w:rPr>
          <w:rFonts w:ascii="Arial" w:hAnsi="Arial" w:cs="Arial"/>
          <w:bCs/>
          <w:i/>
          <w:sz w:val="21"/>
          <w:szCs w:val="21"/>
          <w:lang w:val="es-CO"/>
        </w:rPr>
        <w:t>CCSt</w:t>
      </w:r>
      <w:proofErr w:type="spellEnd"/>
      <w:r w:rsidRPr="00F5051C">
        <w:rPr>
          <w:rFonts w:ascii="Arial" w:hAnsi="Arial" w:cs="Arial"/>
          <w:bCs/>
          <w:i/>
          <w:sz w:val="21"/>
          <w:szCs w:val="21"/>
          <w:lang w:val="es-CO"/>
        </w:rPr>
        <w:t xml:space="preserve"> = CCSdic2014 x (1 + </w:t>
      </w:r>
      <w:proofErr w:type="spellStart"/>
      <w:r w:rsidRPr="00F5051C">
        <w:rPr>
          <w:rFonts w:ascii="Arial" w:hAnsi="Arial" w:cs="Arial"/>
          <w:bCs/>
          <w:i/>
          <w:sz w:val="21"/>
          <w:szCs w:val="21"/>
          <w:lang w:val="es-CO"/>
        </w:rPr>
        <w:t>FAc_acumulado</w:t>
      </w:r>
      <w:proofErr w:type="spellEnd"/>
      <w:r w:rsidRPr="00F5051C">
        <w:rPr>
          <w:rFonts w:ascii="Arial" w:hAnsi="Arial" w:cs="Arial"/>
          <w:bCs/>
          <w:i/>
          <w:sz w:val="21"/>
          <w:szCs w:val="21"/>
          <w:lang w:val="es-CO"/>
        </w:rPr>
        <w:t>).”</w:t>
      </w:r>
    </w:p>
    <w:p w14:paraId="4ED77A2F" w14:textId="77777777" w:rsidR="00F43767" w:rsidRPr="00F5051C" w:rsidRDefault="00F43767" w:rsidP="00F43767">
      <w:pPr>
        <w:pStyle w:val="Standarduser"/>
        <w:jc w:val="both"/>
        <w:rPr>
          <w:rFonts w:ascii="Arial" w:hAnsi="Arial" w:cs="Arial"/>
          <w:bCs/>
          <w:i/>
          <w:sz w:val="21"/>
          <w:szCs w:val="21"/>
          <w:lang w:val="es-CO"/>
        </w:rPr>
      </w:pPr>
    </w:p>
    <w:p w14:paraId="5D4F8E57" w14:textId="5265F90B" w:rsidR="00F43767" w:rsidRPr="00F5051C" w:rsidRDefault="00F43767" w:rsidP="00F43767">
      <w:pPr>
        <w:pStyle w:val="Standarduser"/>
        <w:jc w:val="both"/>
        <w:outlineLvl w:val="0"/>
        <w:rPr>
          <w:rFonts w:ascii="Arial" w:eastAsia="Arial" w:hAnsi="Arial" w:cs="Arial"/>
          <w:sz w:val="21"/>
          <w:szCs w:val="21"/>
          <w:lang w:val="es-CO"/>
        </w:rPr>
      </w:pPr>
      <w:r w:rsidRPr="00F5051C">
        <w:rPr>
          <w:rFonts w:ascii="Arial" w:hAnsi="Arial" w:cs="Arial"/>
          <w:b/>
          <w:sz w:val="21"/>
          <w:szCs w:val="21"/>
        </w:rPr>
        <w:t xml:space="preserve">Artículo </w:t>
      </w:r>
      <w:r w:rsidRPr="00F5051C">
        <w:rPr>
          <w:rFonts w:ascii="Arial" w:eastAsia="Arial Narrow" w:hAnsi="Arial" w:cs="Arial"/>
          <w:b/>
          <w:bCs/>
          <w:spacing w:val="-4"/>
          <w:sz w:val="21"/>
          <w:szCs w:val="21"/>
        </w:rPr>
        <w:t>8.</w:t>
      </w:r>
      <w:r w:rsidRPr="00F5051C">
        <w:rPr>
          <w:rFonts w:ascii="Arial" w:hAnsi="Arial" w:cs="Arial"/>
          <w:b/>
          <w:sz w:val="21"/>
          <w:szCs w:val="21"/>
        </w:rPr>
        <w:t xml:space="preserve">- </w:t>
      </w:r>
      <w:r w:rsidR="00A65D1A">
        <w:rPr>
          <w:rFonts w:ascii="Arial" w:eastAsia="Arial" w:hAnsi="Arial" w:cs="Arial"/>
          <w:sz w:val="21"/>
          <w:szCs w:val="21"/>
          <w:lang w:val="es-CO"/>
        </w:rPr>
        <w:t>Retirar</w:t>
      </w:r>
      <w:r w:rsidRPr="00F5051C">
        <w:rPr>
          <w:rFonts w:ascii="Arial" w:eastAsia="Arial" w:hAnsi="Arial" w:cs="Arial"/>
          <w:sz w:val="21"/>
          <w:szCs w:val="21"/>
          <w:lang w:val="es-CO"/>
        </w:rPr>
        <w:t xml:space="preserve"> el numeral “</w:t>
      </w:r>
      <w:r w:rsidRPr="00A65D1A">
        <w:rPr>
          <w:rFonts w:ascii="Arial" w:eastAsia="Arial" w:hAnsi="Arial" w:cs="Arial"/>
          <w:i/>
          <w:sz w:val="21"/>
          <w:szCs w:val="21"/>
          <w:lang w:val="es-CO"/>
        </w:rPr>
        <w:t>27. Tarifas parágrafo 1 del artículo 87 de la Ley 142 de 1994</w:t>
      </w:r>
      <w:r w:rsidRPr="00F5051C">
        <w:rPr>
          <w:rFonts w:ascii="Arial" w:eastAsia="Arial" w:hAnsi="Arial" w:cs="Arial"/>
          <w:sz w:val="21"/>
          <w:szCs w:val="21"/>
          <w:lang w:val="es-CO"/>
        </w:rPr>
        <w:t xml:space="preserve">”, del anexo 1 de la Resolución SSPD </w:t>
      </w:r>
      <w:r w:rsidRPr="00F5051C">
        <w:rPr>
          <w:rFonts w:ascii="Arial" w:hAnsi="Arial" w:cs="Arial"/>
          <w:sz w:val="21"/>
          <w:szCs w:val="21"/>
        </w:rPr>
        <w:t xml:space="preserve">20174000237705 </w:t>
      </w:r>
      <w:r w:rsidRPr="00F5051C">
        <w:rPr>
          <w:rFonts w:ascii="Arial" w:eastAsia="Arial" w:hAnsi="Arial" w:cs="Arial"/>
          <w:sz w:val="21"/>
          <w:szCs w:val="21"/>
          <w:lang w:val="es-CO"/>
        </w:rPr>
        <w:t xml:space="preserve">de 2017, debido a que en el marco de lo establecido en la Resolución CRA 151 de 2001 y el Decreto 891 de 2002, la SSPD requerirá la información de tarifas aplicadas, </w:t>
      </w:r>
      <w:r w:rsidR="00272C08">
        <w:rPr>
          <w:rFonts w:ascii="Arial" w:eastAsia="Arial" w:hAnsi="Arial" w:cs="Arial"/>
          <w:sz w:val="21"/>
          <w:szCs w:val="21"/>
          <w:lang w:val="es-CO"/>
        </w:rPr>
        <w:t>según</w:t>
      </w:r>
      <w:r w:rsidRPr="00F5051C">
        <w:rPr>
          <w:rFonts w:ascii="Arial" w:eastAsia="Arial" w:hAnsi="Arial" w:cs="Arial"/>
          <w:sz w:val="21"/>
          <w:szCs w:val="21"/>
          <w:lang w:val="es-CO"/>
        </w:rPr>
        <w:t xml:space="preserve"> la metodología tarifaria vigente definida por la CRA, al momento de la firma del contrato que determine las tarifas a aplicar de acuerdo con lo establecido en </w:t>
      </w:r>
      <w:proofErr w:type="gramStart"/>
      <w:r w:rsidRPr="00F5051C">
        <w:rPr>
          <w:rFonts w:ascii="Arial" w:eastAsia="Arial" w:hAnsi="Arial" w:cs="Arial"/>
          <w:sz w:val="21"/>
          <w:szCs w:val="21"/>
          <w:lang w:val="es-CO"/>
        </w:rPr>
        <w:t>el  parágrafo</w:t>
      </w:r>
      <w:proofErr w:type="gramEnd"/>
      <w:r w:rsidRPr="00F5051C">
        <w:rPr>
          <w:rFonts w:ascii="Arial" w:eastAsia="Arial" w:hAnsi="Arial" w:cs="Arial"/>
          <w:sz w:val="21"/>
          <w:szCs w:val="21"/>
          <w:lang w:val="es-CO"/>
        </w:rPr>
        <w:t xml:space="preserve"> 1 del artículo 87 de la Ley 142 de 1994.</w:t>
      </w:r>
      <w:r w:rsidRPr="00F5051C">
        <w:rPr>
          <w:rFonts w:ascii="Arial" w:hAnsi="Arial" w:cs="Arial"/>
          <w:sz w:val="21"/>
          <w:szCs w:val="21"/>
        </w:rPr>
        <w:t xml:space="preserve"> Adicionalmente, </w:t>
      </w:r>
      <w:r w:rsidR="00E84C1A">
        <w:rPr>
          <w:rFonts w:ascii="Arial" w:hAnsi="Arial" w:cs="Arial"/>
          <w:sz w:val="21"/>
          <w:szCs w:val="21"/>
        </w:rPr>
        <w:t>se retira</w:t>
      </w:r>
      <w:r w:rsidRPr="00F5051C">
        <w:rPr>
          <w:rFonts w:ascii="Arial" w:hAnsi="Arial" w:cs="Arial"/>
          <w:sz w:val="21"/>
          <w:szCs w:val="21"/>
        </w:rPr>
        <w:t xml:space="preserve"> del cronograma de cargue correspondiente.</w:t>
      </w:r>
    </w:p>
    <w:p w14:paraId="07257495" w14:textId="77777777" w:rsidR="006829D9" w:rsidRPr="00F5051C" w:rsidRDefault="006829D9" w:rsidP="006829D9">
      <w:pPr>
        <w:pStyle w:val="Standarduser"/>
        <w:jc w:val="both"/>
        <w:rPr>
          <w:rFonts w:ascii="Arial" w:eastAsia="Arial" w:hAnsi="Arial" w:cs="Arial"/>
          <w:sz w:val="21"/>
          <w:szCs w:val="21"/>
          <w:lang w:val="es-CO"/>
        </w:rPr>
      </w:pPr>
    </w:p>
    <w:p w14:paraId="42F63D83" w14:textId="6BF8BD0A" w:rsidR="006829D9" w:rsidRPr="00F5051C" w:rsidRDefault="006829D9" w:rsidP="006829D9">
      <w:pPr>
        <w:pStyle w:val="Standarduser"/>
        <w:jc w:val="both"/>
        <w:outlineLvl w:val="0"/>
      </w:pPr>
      <w:r w:rsidRPr="00F5051C">
        <w:rPr>
          <w:rFonts w:ascii="Arial" w:hAnsi="Arial" w:cs="Arial"/>
          <w:b/>
          <w:spacing w:val="-4"/>
          <w:sz w:val="21"/>
          <w:szCs w:val="21"/>
        </w:rPr>
        <w:t xml:space="preserve">Artículo </w:t>
      </w:r>
      <w:r>
        <w:rPr>
          <w:rFonts w:ascii="Arial" w:hAnsi="Arial" w:cs="Arial"/>
          <w:b/>
          <w:spacing w:val="-4"/>
          <w:sz w:val="21"/>
          <w:szCs w:val="21"/>
        </w:rPr>
        <w:t>9</w:t>
      </w:r>
      <w:r w:rsidRPr="00F5051C">
        <w:rPr>
          <w:rFonts w:ascii="Arial" w:eastAsia="Arial Narrow" w:hAnsi="Arial" w:cs="Arial"/>
          <w:b/>
          <w:bCs/>
          <w:spacing w:val="-4"/>
          <w:sz w:val="21"/>
          <w:szCs w:val="21"/>
        </w:rPr>
        <w:t>.</w:t>
      </w:r>
      <w:r w:rsidRPr="00F5051C">
        <w:rPr>
          <w:rFonts w:ascii="Arial" w:hAnsi="Arial" w:cs="Arial"/>
          <w:b/>
          <w:spacing w:val="-4"/>
          <w:sz w:val="21"/>
          <w:szCs w:val="21"/>
        </w:rPr>
        <w:t xml:space="preserve">- </w:t>
      </w:r>
      <w:r w:rsidRPr="00F5051C">
        <w:rPr>
          <w:rFonts w:ascii="Arial" w:eastAsia="Arial" w:hAnsi="Arial" w:cs="Arial"/>
          <w:spacing w:val="-4"/>
          <w:sz w:val="21"/>
          <w:szCs w:val="21"/>
          <w:lang w:val="es-CO"/>
        </w:rPr>
        <w:t xml:space="preserve">Ajustar </w:t>
      </w:r>
      <w:r>
        <w:rPr>
          <w:rFonts w:ascii="Arial" w:eastAsia="Arial" w:hAnsi="Arial" w:cs="Arial"/>
          <w:spacing w:val="-4"/>
          <w:sz w:val="21"/>
          <w:szCs w:val="21"/>
          <w:lang w:val="es-CO"/>
        </w:rPr>
        <w:t>el campo “</w:t>
      </w:r>
      <w:r w:rsidRPr="00A65D1A">
        <w:rPr>
          <w:rFonts w:ascii="Arial" w:eastAsia="Arial" w:hAnsi="Arial" w:cs="Arial" w:hint="eastAsia"/>
          <w:i/>
          <w:spacing w:val="-4"/>
          <w:sz w:val="21"/>
          <w:szCs w:val="21"/>
          <w:lang w:val="es-CO"/>
        </w:rPr>
        <w:t xml:space="preserve">Tipo de </w:t>
      </w:r>
      <w:r w:rsidRPr="00A65D1A">
        <w:rPr>
          <w:rFonts w:ascii="Arial" w:eastAsia="Arial" w:hAnsi="Arial" w:cs="Arial"/>
          <w:i/>
          <w:spacing w:val="-4"/>
          <w:sz w:val="21"/>
          <w:szCs w:val="21"/>
          <w:lang w:val="es-CO"/>
        </w:rPr>
        <w:t xml:space="preserve">disposición </w:t>
      </w:r>
      <w:r w:rsidRPr="00A65D1A">
        <w:rPr>
          <w:rFonts w:ascii="Arial" w:eastAsia="Arial" w:hAnsi="Arial" w:cs="Arial" w:hint="eastAsia"/>
          <w:i/>
          <w:spacing w:val="-4"/>
          <w:sz w:val="21"/>
          <w:szCs w:val="21"/>
          <w:lang w:val="es-CO"/>
        </w:rPr>
        <w:t>final</w:t>
      </w:r>
      <w:r>
        <w:rPr>
          <w:rFonts w:ascii="Arial" w:eastAsia="Arial" w:hAnsi="Arial" w:cs="Arial"/>
          <w:spacing w:val="-4"/>
          <w:sz w:val="21"/>
          <w:szCs w:val="21"/>
          <w:lang w:val="es-CO"/>
        </w:rPr>
        <w:t>”, d</w:t>
      </w:r>
      <w:r w:rsidRPr="00F5051C">
        <w:rPr>
          <w:rFonts w:ascii="Arial" w:eastAsia="Arial" w:hAnsi="Arial" w:cs="Arial"/>
          <w:spacing w:val="-4"/>
          <w:sz w:val="21"/>
          <w:szCs w:val="21"/>
          <w:lang w:val="es-CO"/>
        </w:rPr>
        <w:t>el numeral</w:t>
      </w:r>
      <w:r w:rsidRPr="00F5051C">
        <w:rPr>
          <w:rFonts w:ascii="Arial" w:eastAsia="Arial" w:hAnsi="Arial" w:cs="Arial"/>
          <w:b/>
          <w:spacing w:val="-4"/>
          <w:sz w:val="21"/>
          <w:szCs w:val="21"/>
          <w:lang w:val="es-CO"/>
        </w:rPr>
        <w:t xml:space="preserve"> </w:t>
      </w:r>
      <w:r w:rsidRPr="00F5051C">
        <w:rPr>
          <w:rFonts w:ascii="Arial" w:eastAsia="Arial" w:hAnsi="Arial" w:cs="Arial"/>
          <w:i/>
          <w:spacing w:val="-4"/>
          <w:sz w:val="21"/>
          <w:szCs w:val="21"/>
          <w:lang w:val="es-CO"/>
        </w:rPr>
        <w:t>“3</w:t>
      </w:r>
      <w:r>
        <w:rPr>
          <w:rFonts w:ascii="Arial" w:eastAsia="Arial" w:hAnsi="Arial" w:cs="Arial"/>
          <w:i/>
          <w:spacing w:val="-4"/>
          <w:sz w:val="21"/>
          <w:szCs w:val="21"/>
          <w:lang w:val="es-CO"/>
        </w:rPr>
        <w:t>1. R</w:t>
      </w:r>
      <w:r w:rsidRPr="006829D9">
        <w:rPr>
          <w:rFonts w:ascii="Arial" w:eastAsia="Arial" w:hAnsi="Arial" w:cs="Arial" w:hint="eastAsia"/>
          <w:i/>
          <w:spacing w:val="-4"/>
          <w:sz w:val="21"/>
          <w:szCs w:val="21"/>
          <w:lang w:val="es-CO"/>
        </w:rPr>
        <w:t xml:space="preserve">egistro de sitios de </w:t>
      </w:r>
      <w:r>
        <w:rPr>
          <w:rFonts w:ascii="Arial" w:eastAsia="Arial" w:hAnsi="Arial" w:cs="Arial"/>
          <w:i/>
          <w:spacing w:val="-4"/>
          <w:sz w:val="21"/>
          <w:szCs w:val="21"/>
          <w:lang w:val="es-CO"/>
        </w:rPr>
        <w:t xml:space="preserve">disposición </w:t>
      </w:r>
      <w:r w:rsidRPr="006829D9">
        <w:rPr>
          <w:rFonts w:ascii="Arial" w:eastAsia="Arial" w:hAnsi="Arial" w:cs="Arial" w:hint="eastAsia"/>
          <w:i/>
          <w:spacing w:val="-4"/>
          <w:sz w:val="21"/>
          <w:szCs w:val="21"/>
          <w:lang w:val="es-CO"/>
        </w:rPr>
        <w:t>final</w:t>
      </w:r>
      <w:r w:rsidRPr="00F5051C">
        <w:rPr>
          <w:rFonts w:ascii="Arial" w:eastAsia="Arial" w:hAnsi="Arial" w:cs="Arial"/>
          <w:i/>
          <w:spacing w:val="-4"/>
          <w:sz w:val="21"/>
          <w:szCs w:val="21"/>
          <w:lang w:val="es-CO"/>
        </w:rPr>
        <w:t>”,</w:t>
      </w:r>
      <w:r w:rsidRPr="00F5051C">
        <w:rPr>
          <w:rFonts w:ascii="Arial" w:eastAsia="Arial" w:hAnsi="Arial" w:cs="Arial"/>
          <w:spacing w:val="-4"/>
          <w:sz w:val="21"/>
          <w:szCs w:val="21"/>
          <w:lang w:val="es-CO"/>
        </w:rPr>
        <w:t xml:space="preserve"> del anexo 1,</w:t>
      </w:r>
      <w:r w:rsidRPr="00F5051C">
        <w:rPr>
          <w:rFonts w:ascii="Arial" w:eastAsia="Arial" w:hAnsi="Arial" w:cs="Arial"/>
          <w:b/>
          <w:spacing w:val="-4"/>
          <w:sz w:val="21"/>
          <w:szCs w:val="21"/>
          <w:lang w:val="es-CO"/>
        </w:rPr>
        <w:t xml:space="preserve"> </w:t>
      </w:r>
      <w:r w:rsidRPr="00F5051C">
        <w:rPr>
          <w:rFonts w:ascii="Arial" w:eastAsia="Arial" w:hAnsi="Arial" w:cs="Arial"/>
          <w:spacing w:val="-4"/>
          <w:sz w:val="21"/>
          <w:szCs w:val="21"/>
          <w:lang w:val="es-CO"/>
        </w:rPr>
        <w:t xml:space="preserve">de la Resolución SSPD </w:t>
      </w:r>
      <w:r w:rsidRPr="00F5051C">
        <w:rPr>
          <w:rFonts w:ascii="Arial" w:hAnsi="Arial" w:cs="Arial"/>
          <w:spacing w:val="-4"/>
          <w:sz w:val="21"/>
          <w:szCs w:val="21"/>
        </w:rPr>
        <w:t>20174000237705 de</w:t>
      </w:r>
      <w:r>
        <w:rPr>
          <w:rFonts w:ascii="Arial" w:eastAsia="Arial" w:hAnsi="Arial" w:cs="Arial"/>
          <w:spacing w:val="-4"/>
          <w:sz w:val="21"/>
          <w:szCs w:val="21"/>
          <w:lang w:val="es-CO"/>
        </w:rPr>
        <w:t xml:space="preserve"> 2017, el cual quedará</w:t>
      </w:r>
      <w:r w:rsidRPr="00F5051C">
        <w:rPr>
          <w:rFonts w:ascii="Arial" w:eastAsia="Arial" w:hAnsi="Arial" w:cs="Arial"/>
          <w:spacing w:val="-4"/>
          <w:sz w:val="21"/>
          <w:szCs w:val="21"/>
          <w:lang w:val="es-CO"/>
        </w:rPr>
        <w:t xml:space="preserve"> así:</w:t>
      </w:r>
    </w:p>
    <w:p w14:paraId="63DC3242" w14:textId="59982149" w:rsidR="00F5269A" w:rsidRDefault="00F5269A" w:rsidP="00F5269A">
      <w:pPr>
        <w:pStyle w:val="Standarduser"/>
        <w:jc w:val="both"/>
        <w:rPr>
          <w:rFonts w:ascii="Arial" w:eastAsia="Arial" w:hAnsi="Arial" w:cs="Arial"/>
          <w:sz w:val="21"/>
          <w:szCs w:val="21"/>
        </w:rPr>
      </w:pPr>
    </w:p>
    <w:p w14:paraId="3C41CB1B" w14:textId="37B28EDE" w:rsidR="006829D9" w:rsidRDefault="00053EA6" w:rsidP="00053EA6">
      <w:pPr>
        <w:pStyle w:val="Standarduser"/>
        <w:ind w:left="284"/>
        <w:jc w:val="both"/>
        <w:rPr>
          <w:rFonts w:ascii="Arial" w:eastAsia="Arial" w:hAnsi="Arial" w:cs="Arial"/>
          <w:sz w:val="21"/>
          <w:szCs w:val="21"/>
        </w:rPr>
      </w:pPr>
      <w:r>
        <w:rPr>
          <w:rFonts w:ascii="Arial" w:eastAsia="Arial" w:hAnsi="Arial" w:cs="Arial"/>
          <w:sz w:val="21"/>
          <w:szCs w:val="21"/>
        </w:rPr>
        <w:t>“</w:t>
      </w:r>
      <w:r w:rsidR="006829D9" w:rsidRPr="00053EA6">
        <w:rPr>
          <w:rFonts w:ascii="Arial" w:eastAsia="Arial" w:hAnsi="Arial" w:cs="Arial" w:hint="eastAsia"/>
          <w:b/>
          <w:sz w:val="21"/>
          <w:szCs w:val="21"/>
        </w:rPr>
        <w:t xml:space="preserve">Tipo de </w:t>
      </w:r>
      <w:r w:rsidR="006829D9" w:rsidRPr="00053EA6">
        <w:rPr>
          <w:rFonts w:ascii="Arial" w:eastAsia="Arial" w:hAnsi="Arial" w:cs="Arial"/>
          <w:b/>
          <w:spacing w:val="-4"/>
          <w:sz w:val="21"/>
          <w:szCs w:val="21"/>
          <w:lang w:val="es-CO"/>
        </w:rPr>
        <w:t xml:space="preserve">disposición </w:t>
      </w:r>
      <w:r w:rsidR="006829D9" w:rsidRPr="00053EA6">
        <w:rPr>
          <w:rFonts w:ascii="Arial" w:eastAsia="Arial" w:hAnsi="Arial" w:cs="Arial" w:hint="eastAsia"/>
          <w:b/>
          <w:sz w:val="21"/>
          <w:szCs w:val="21"/>
        </w:rPr>
        <w:t>final</w:t>
      </w:r>
      <w:r w:rsidR="006829D9" w:rsidRPr="006829D9">
        <w:rPr>
          <w:rFonts w:ascii="Arial" w:eastAsia="Arial" w:hAnsi="Arial" w:cs="Arial" w:hint="eastAsia"/>
          <w:sz w:val="21"/>
          <w:szCs w:val="21"/>
        </w:rPr>
        <w:t xml:space="preserve">. Seleccione el tipo de </w:t>
      </w:r>
      <w:r w:rsidR="006829D9">
        <w:rPr>
          <w:rFonts w:ascii="Arial" w:eastAsia="Arial" w:hAnsi="Arial" w:cs="Arial"/>
          <w:spacing w:val="-4"/>
          <w:sz w:val="21"/>
          <w:szCs w:val="21"/>
          <w:lang w:val="es-CO"/>
        </w:rPr>
        <w:t xml:space="preserve">disposición </w:t>
      </w:r>
      <w:r w:rsidR="006829D9" w:rsidRPr="006829D9">
        <w:rPr>
          <w:rFonts w:ascii="Arial" w:eastAsia="Arial" w:hAnsi="Arial" w:cs="Arial" w:hint="eastAsia"/>
          <w:sz w:val="21"/>
          <w:szCs w:val="21"/>
        </w:rPr>
        <w:t xml:space="preserve">final correspondiente al sitio que </w:t>
      </w:r>
      <w:r w:rsidR="006829D9">
        <w:rPr>
          <w:rFonts w:ascii="Arial" w:eastAsia="Arial" w:hAnsi="Arial" w:cs="Arial"/>
          <w:sz w:val="21"/>
          <w:szCs w:val="21"/>
        </w:rPr>
        <w:t>está</w:t>
      </w:r>
      <w:r w:rsidR="006829D9" w:rsidRPr="006829D9">
        <w:rPr>
          <w:rFonts w:ascii="Arial" w:eastAsia="Arial" w:hAnsi="Arial" w:cs="Arial" w:hint="eastAsia"/>
          <w:sz w:val="21"/>
          <w:szCs w:val="21"/>
        </w:rPr>
        <w:t xml:space="preserve"> registrando, de conformidad con las siguientes opciones habilitadas: Relleno sanitario, Celda de contingencia, Botadero a cielo abierto, Quema, Cuerpo de agua.</w:t>
      </w:r>
      <w:r>
        <w:rPr>
          <w:rFonts w:ascii="Arial" w:eastAsia="Arial" w:hAnsi="Arial" w:cs="Arial"/>
          <w:sz w:val="21"/>
          <w:szCs w:val="21"/>
        </w:rPr>
        <w:t>”</w:t>
      </w:r>
    </w:p>
    <w:p w14:paraId="44814AB6" w14:textId="77777777" w:rsidR="006829D9" w:rsidRPr="006829D9" w:rsidRDefault="006829D9" w:rsidP="00F5269A">
      <w:pPr>
        <w:pStyle w:val="Standarduser"/>
        <w:jc w:val="both"/>
        <w:rPr>
          <w:rFonts w:ascii="Arial" w:eastAsia="Arial" w:hAnsi="Arial" w:cs="Arial"/>
          <w:sz w:val="21"/>
          <w:szCs w:val="21"/>
        </w:rPr>
      </w:pPr>
    </w:p>
    <w:p w14:paraId="3ED75D83" w14:textId="341329A6" w:rsidR="004461C6" w:rsidRPr="00F5051C" w:rsidRDefault="004461C6" w:rsidP="004461C6">
      <w:pPr>
        <w:pStyle w:val="Standarduser"/>
        <w:jc w:val="both"/>
        <w:outlineLvl w:val="0"/>
      </w:pPr>
      <w:r w:rsidRPr="00F5051C">
        <w:rPr>
          <w:rFonts w:ascii="Arial" w:hAnsi="Arial" w:cs="Arial"/>
          <w:b/>
          <w:spacing w:val="-4"/>
          <w:sz w:val="21"/>
          <w:szCs w:val="21"/>
        </w:rPr>
        <w:t xml:space="preserve">Artículo </w:t>
      </w:r>
      <w:r w:rsidR="00053EA6">
        <w:rPr>
          <w:rFonts w:ascii="Arial" w:hAnsi="Arial" w:cs="Arial"/>
          <w:b/>
          <w:spacing w:val="-4"/>
          <w:sz w:val="21"/>
          <w:szCs w:val="21"/>
        </w:rPr>
        <w:t>10</w:t>
      </w:r>
      <w:r w:rsidRPr="00F5051C">
        <w:rPr>
          <w:rFonts w:ascii="Arial" w:eastAsia="Arial Narrow" w:hAnsi="Arial" w:cs="Arial"/>
          <w:b/>
          <w:bCs/>
          <w:spacing w:val="-4"/>
          <w:sz w:val="21"/>
          <w:szCs w:val="21"/>
        </w:rPr>
        <w:t>.</w:t>
      </w:r>
      <w:r w:rsidRPr="00F5051C">
        <w:rPr>
          <w:rFonts w:ascii="Arial" w:hAnsi="Arial" w:cs="Arial"/>
          <w:b/>
          <w:spacing w:val="-4"/>
          <w:sz w:val="21"/>
          <w:szCs w:val="21"/>
        </w:rPr>
        <w:t xml:space="preserve">- </w:t>
      </w:r>
      <w:r w:rsidRPr="00F5051C">
        <w:rPr>
          <w:rFonts w:ascii="Arial" w:eastAsia="Arial" w:hAnsi="Arial" w:cs="Arial"/>
          <w:spacing w:val="-4"/>
          <w:sz w:val="21"/>
          <w:szCs w:val="21"/>
          <w:lang w:val="es-CO"/>
        </w:rPr>
        <w:t>Ajustar el nombre de los tres últimos campos del numeral</w:t>
      </w:r>
      <w:r w:rsidRPr="00F5051C">
        <w:rPr>
          <w:rFonts w:ascii="Arial" w:eastAsia="Arial" w:hAnsi="Arial" w:cs="Arial"/>
          <w:b/>
          <w:spacing w:val="-4"/>
          <w:sz w:val="21"/>
          <w:szCs w:val="21"/>
          <w:lang w:val="es-CO"/>
        </w:rPr>
        <w:t xml:space="preserve"> </w:t>
      </w:r>
      <w:r w:rsidRPr="00F5051C">
        <w:rPr>
          <w:rFonts w:ascii="Arial" w:eastAsia="Arial" w:hAnsi="Arial" w:cs="Arial"/>
          <w:i/>
          <w:spacing w:val="-4"/>
          <w:sz w:val="21"/>
          <w:szCs w:val="21"/>
          <w:lang w:val="es-CO"/>
        </w:rPr>
        <w:t>“36. Costo de tratamiento de lixiviados – operador sitio de disposición final”,</w:t>
      </w:r>
      <w:r w:rsidRPr="00F5051C">
        <w:rPr>
          <w:rFonts w:ascii="Arial" w:eastAsia="Arial" w:hAnsi="Arial" w:cs="Arial"/>
          <w:spacing w:val="-4"/>
          <w:sz w:val="21"/>
          <w:szCs w:val="21"/>
          <w:lang w:val="es-CO"/>
        </w:rPr>
        <w:t xml:space="preserve"> del anexo 1,</w:t>
      </w:r>
      <w:r w:rsidRPr="00F5051C">
        <w:rPr>
          <w:rFonts w:ascii="Arial" w:eastAsia="Arial" w:hAnsi="Arial" w:cs="Arial"/>
          <w:b/>
          <w:spacing w:val="-4"/>
          <w:sz w:val="21"/>
          <w:szCs w:val="21"/>
          <w:lang w:val="es-CO"/>
        </w:rPr>
        <w:t xml:space="preserve"> </w:t>
      </w:r>
      <w:r w:rsidRPr="00F5051C">
        <w:rPr>
          <w:rFonts w:ascii="Arial" w:eastAsia="Arial" w:hAnsi="Arial" w:cs="Arial"/>
          <w:spacing w:val="-4"/>
          <w:sz w:val="21"/>
          <w:szCs w:val="21"/>
          <w:lang w:val="es-CO"/>
        </w:rPr>
        <w:t xml:space="preserve">de la Resolución SSPD </w:t>
      </w:r>
      <w:r w:rsidRPr="00F5051C">
        <w:rPr>
          <w:rFonts w:ascii="Arial" w:hAnsi="Arial" w:cs="Arial"/>
          <w:spacing w:val="-4"/>
          <w:sz w:val="21"/>
          <w:szCs w:val="21"/>
        </w:rPr>
        <w:t>20174000237705 de</w:t>
      </w:r>
      <w:r w:rsidRPr="00F5051C">
        <w:rPr>
          <w:rFonts w:ascii="Arial" w:eastAsia="Arial" w:hAnsi="Arial" w:cs="Arial"/>
          <w:spacing w:val="-4"/>
          <w:sz w:val="21"/>
          <w:szCs w:val="21"/>
          <w:lang w:val="es-CO"/>
        </w:rPr>
        <w:t xml:space="preserve"> 2017, los cuales quedarán así:</w:t>
      </w:r>
    </w:p>
    <w:p w14:paraId="672B488C" w14:textId="77777777" w:rsidR="004461C6" w:rsidRPr="00F5051C" w:rsidRDefault="004461C6" w:rsidP="004461C6">
      <w:pPr>
        <w:pStyle w:val="Standarduser"/>
        <w:jc w:val="both"/>
        <w:rPr>
          <w:rFonts w:ascii="Arial" w:eastAsia="Arial" w:hAnsi="Arial" w:cs="Arial"/>
          <w:sz w:val="21"/>
          <w:szCs w:val="21"/>
        </w:rPr>
      </w:pPr>
    </w:p>
    <w:p w14:paraId="028B1A86" w14:textId="77777777" w:rsidR="004461C6" w:rsidRPr="00F5051C" w:rsidRDefault="004461C6" w:rsidP="004461C6">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w:t>
      </w:r>
      <w:r w:rsidRPr="00F5051C">
        <w:rPr>
          <w:rFonts w:ascii="Arial" w:hAnsi="Arial" w:cs="Arial"/>
          <w:b/>
          <w:bCs/>
          <w:i/>
          <w:sz w:val="21"/>
          <w:szCs w:val="21"/>
          <w:lang w:val="es-CO"/>
        </w:rPr>
        <w:t xml:space="preserve">Promedio mensual de residuos sólidos que se reciben en el sitio de disposición final (Ton) – </w:t>
      </w:r>
      <w:proofErr w:type="gramStart"/>
      <w:r w:rsidRPr="00F5051C">
        <w:rPr>
          <w:rFonts w:ascii="Arial" w:hAnsi="Arial" w:cs="Arial"/>
          <w:b/>
          <w:bCs/>
          <w:i/>
          <w:sz w:val="21"/>
          <w:szCs w:val="21"/>
          <w:lang w:val="es-CO"/>
        </w:rPr>
        <w:t>QRS.</w:t>
      </w:r>
      <w:r w:rsidRPr="00F5051C">
        <w:rPr>
          <w:rFonts w:ascii="Arial" w:hAnsi="Arial" w:cs="Arial"/>
          <w:bCs/>
          <w:i/>
          <w:sz w:val="21"/>
          <w:szCs w:val="21"/>
          <w:lang w:val="es-CO"/>
        </w:rPr>
        <w:t>“</w:t>
      </w:r>
      <w:proofErr w:type="gramEnd"/>
    </w:p>
    <w:p w14:paraId="2D853D3B" w14:textId="77777777" w:rsidR="004461C6" w:rsidRPr="00F5051C" w:rsidRDefault="004461C6" w:rsidP="004461C6">
      <w:pPr>
        <w:pStyle w:val="Standarduser"/>
        <w:autoSpaceDE w:val="0"/>
        <w:ind w:left="567"/>
        <w:jc w:val="both"/>
        <w:rPr>
          <w:rFonts w:ascii="Arial" w:hAnsi="Arial" w:cs="Arial"/>
          <w:bCs/>
          <w:i/>
          <w:sz w:val="21"/>
          <w:szCs w:val="21"/>
          <w:lang w:val="es-CO"/>
        </w:rPr>
      </w:pPr>
    </w:p>
    <w:p w14:paraId="6B8ABCE7" w14:textId="77777777" w:rsidR="004461C6" w:rsidRPr="00F5051C" w:rsidRDefault="004461C6" w:rsidP="004461C6">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w:t>
      </w:r>
      <w:r w:rsidRPr="00F5051C">
        <w:rPr>
          <w:rFonts w:ascii="Arial" w:hAnsi="Arial" w:cs="Arial"/>
          <w:b/>
          <w:bCs/>
          <w:i/>
          <w:sz w:val="21"/>
          <w:szCs w:val="21"/>
          <w:lang w:val="es-CO"/>
        </w:rPr>
        <w:t>Costo de tratamiento de Lixiviados por tonelada ($ corrientes / T) – CTL.</w:t>
      </w:r>
      <w:r w:rsidRPr="00F5051C">
        <w:rPr>
          <w:rFonts w:ascii="Arial" w:hAnsi="Arial" w:cs="Arial"/>
          <w:bCs/>
          <w:i/>
          <w:sz w:val="21"/>
          <w:szCs w:val="21"/>
          <w:lang w:val="es-CO"/>
        </w:rPr>
        <w:t>”</w:t>
      </w:r>
    </w:p>
    <w:p w14:paraId="447DCACD" w14:textId="77777777" w:rsidR="004461C6" w:rsidRPr="00F5051C" w:rsidRDefault="004461C6" w:rsidP="004461C6">
      <w:pPr>
        <w:pStyle w:val="Standarduser"/>
        <w:autoSpaceDE w:val="0"/>
        <w:ind w:left="567"/>
        <w:jc w:val="both"/>
        <w:rPr>
          <w:rFonts w:ascii="Arial" w:hAnsi="Arial" w:cs="Arial"/>
          <w:bCs/>
          <w:i/>
          <w:sz w:val="21"/>
          <w:szCs w:val="21"/>
          <w:lang w:val="es-CO"/>
        </w:rPr>
      </w:pPr>
    </w:p>
    <w:p w14:paraId="28D9EF12" w14:textId="77777777" w:rsidR="004461C6" w:rsidRPr="00F5051C" w:rsidRDefault="004461C6" w:rsidP="004461C6">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w:t>
      </w:r>
      <w:r w:rsidRPr="00F5051C">
        <w:rPr>
          <w:rFonts w:ascii="Arial" w:hAnsi="Arial" w:cs="Arial"/>
          <w:b/>
          <w:bCs/>
          <w:i/>
          <w:sz w:val="21"/>
          <w:szCs w:val="21"/>
          <w:lang w:val="es-CO"/>
        </w:rPr>
        <w:t xml:space="preserve">Factor de actualización del costo de tratamiento de lixiviados acumulado desde diciembre de 2014 - </w:t>
      </w:r>
      <w:proofErr w:type="spellStart"/>
      <w:r w:rsidRPr="00F5051C">
        <w:rPr>
          <w:rFonts w:ascii="Arial" w:hAnsi="Arial" w:cs="Arial"/>
          <w:b/>
          <w:bCs/>
          <w:i/>
          <w:sz w:val="21"/>
          <w:szCs w:val="21"/>
          <w:lang w:val="es-CO"/>
        </w:rPr>
        <w:t>FAc_acumulado</w:t>
      </w:r>
      <w:proofErr w:type="spellEnd"/>
      <w:r w:rsidRPr="00F5051C">
        <w:rPr>
          <w:rFonts w:ascii="Arial" w:hAnsi="Arial" w:cs="Arial"/>
          <w:b/>
          <w:bCs/>
          <w:i/>
          <w:sz w:val="21"/>
          <w:szCs w:val="21"/>
          <w:lang w:val="es-CO"/>
        </w:rPr>
        <w:t>.</w:t>
      </w:r>
      <w:r w:rsidRPr="00F5051C">
        <w:rPr>
          <w:rFonts w:ascii="Arial" w:hAnsi="Arial" w:cs="Arial"/>
          <w:bCs/>
          <w:i/>
          <w:sz w:val="21"/>
          <w:szCs w:val="21"/>
          <w:lang w:val="es-CO"/>
        </w:rPr>
        <w:t>”</w:t>
      </w:r>
    </w:p>
    <w:p w14:paraId="02C37B58" w14:textId="77777777" w:rsidR="004461C6" w:rsidRPr="00F5051C" w:rsidRDefault="004461C6" w:rsidP="004461C6">
      <w:pPr>
        <w:pStyle w:val="Standarduser"/>
        <w:autoSpaceDE w:val="0"/>
        <w:jc w:val="both"/>
        <w:rPr>
          <w:rFonts w:ascii="Arial" w:hAnsi="Arial" w:cs="Arial"/>
          <w:sz w:val="21"/>
          <w:szCs w:val="21"/>
          <w:lang w:val="es-CO"/>
        </w:rPr>
      </w:pPr>
    </w:p>
    <w:p w14:paraId="205F92F9" w14:textId="70F10C9C" w:rsidR="004461C6" w:rsidRPr="00F5051C" w:rsidRDefault="004461C6" w:rsidP="004461C6">
      <w:pPr>
        <w:pStyle w:val="Standarduser"/>
        <w:jc w:val="both"/>
        <w:outlineLvl w:val="0"/>
        <w:rPr>
          <w:rFonts w:ascii="Arial" w:eastAsia="Arial" w:hAnsi="Arial" w:cs="Arial"/>
          <w:sz w:val="21"/>
          <w:szCs w:val="21"/>
          <w:lang w:val="es-CO"/>
        </w:rPr>
      </w:pPr>
      <w:r w:rsidRPr="00F5051C">
        <w:rPr>
          <w:rFonts w:ascii="Arial" w:eastAsia="Arial Narrow" w:hAnsi="Arial" w:cs="Arial"/>
          <w:b/>
          <w:bCs/>
          <w:sz w:val="21"/>
          <w:szCs w:val="21"/>
        </w:rPr>
        <w:lastRenderedPageBreak/>
        <w:t xml:space="preserve">Artículo </w:t>
      </w:r>
      <w:r w:rsidR="00F440AA">
        <w:rPr>
          <w:rFonts w:ascii="Arial" w:eastAsia="Arial Narrow" w:hAnsi="Arial" w:cs="Arial"/>
          <w:b/>
          <w:bCs/>
          <w:sz w:val="21"/>
          <w:szCs w:val="21"/>
        </w:rPr>
        <w:t>1</w:t>
      </w:r>
      <w:r w:rsidR="00053EA6">
        <w:rPr>
          <w:rFonts w:ascii="Arial" w:eastAsia="Arial Narrow" w:hAnsi="Arial" w:cs="Arial"/>
          <w:b/>
          <w:bCs/>
          <w:sz w:val="21"/>
          <w:szCs w:val="21"/>
        </w:rPr>
        <w:t>1</w:t>
      </w:r>
      <w:r w:rsidRPr="00F5051C">
        <w:rPr>
          <w:rFonts w:ascii="Arial" w:eastAsia="Arial Narrow" w:hAnsi="Arial" w:cs="Arial"/>
          <w:b/>
          <w:bCs/>
          <w:spacing w:val="-4"/>
          <w:sz w:val="21"/>
          <w:szCs w:val="21"/>
        </w:rPr>
        <w:t>.</w:t>
      </w:r>
      <w:r w:rsidRPr="00F5051C">
        <w:rPr>
          <w:rFonts w:ascii="Arial" w:eastAsia="Arial Narrow" w:hAnsi="Arial" w:cs="Arial"/>
          <w:b/>
          <w:bCs/>
          <w:sz w:val="21"/>
          <w:szCs w:val="21"/>
        </w:rPr>
        <w:t xml:space="preserve">- </w:t>
      </w:r>
      <w:r>
        <w:rPr>
          <w:rFonts w:ascii="Arial" w:eastAsia="Arial" w:hAnsi="Arial" w:cs="Arial"/>
          <w:sz w:val="21"/>
          <w:szCs w:val="21"/>
          <w:lang w:val="es-CO"/>
        </w:rPr>
        <w:t>M</w:t>
      </w:r>
      <w:r w:rsidRPr="00F5051C">
        <w:rPr>
          <w:rFonts w:ascii="Arial" w:eastAsia="Arial" w:hAnsi="Arial" w:cs="Arial"/>
          <w:sz w:val="21"/>
          <w:szCs w:val="21"/>
          <w:lang w:val="es-CO"/>
        </w:rPr>
        <w:t>odificar el reporte de información requerid</w:t>
      </w:r>
      <w:r>
        <w:rPr>
          <w:rFonts w:ascii="Arial" w:eastAsia="Arial" w:hAnsi="Arial" w:cs="Arial"/>
          <w:sz w:val="21"/>
          <w:szCs w:val="21"/>
          <w:lang w:val="es-CO"/>
        </w:rPr>
        <w:t>o</w:t>
      </w:r>
      <w:r w:rsidRPr="00F5051C">
        <w:rPr>
          <w:rFonts w:ascii="Arial" w:eastAsia="Arial" w:hAnsi="Arial" w:cs="Arial"/>
          <w:sz w:val="21"/>
          <w:szCs w:val="21"/>
          <w:lang w:val="es-CO"/>
        </w:rPr>
        <w:t xml:space="preserve"> del numeral</w:t>
      </w:r>
      <w:r w:rsidRPr="00F5051C">
        <w:rPr>
          <w:rFonts w:ascii="Arial" w:eastAsia="Arial" w:hAnsi="Arial" w:cs="Arial"/>
          <w:b/>
          <w:sz w:val="21"/>
          <w:szCs w:val="21"/>
          <w:lang w:val="es-CO"/>
        </w:rPr>
        <w:t xml:space="preserve"> </w:t>
      </w:r>
      <w:r w:rsidRPr="00F5051C">
        <w:rPr>
          <w:rFonts w:ascii="Arial" w:eastAsia="Arial" w:hAnsi="Arial" w:cs="Arial"/>
          <w:i/>
          <w:sz w:val="21"/>
          <w:szCs w:val="21"/>
          <w:lang w:val="es-CO"/>
        </w:rPr>
        <w:t xml:space="preserve">“37. Provisión cierre, clausura y post-clausura – operador sitio de disposición final”, </w:t>
      </w:r>
      <w:r w:rsidRPr="00F5051C">
        <w:rPr>
          <w:rFonts w:ascii="Arial" w:eastAsia="Arial" w:hAnsi="Arial" w:cs="Arial"/>
          <w:sz w:val="21"/>
          <w:szCs w:val="21"/>
          <w:lang w:val="es-CO"/>
        </w:rPr>
        <w:t>del anexo 1,</w:t>
      </w:r>
      <w:r w:rsidRPr="00F5051C">
        <w:rPr>
          <w:rFonts w:ascii="Arial" w:eastAsia="Arial" w:hAnsi="Arial" w:cs="Arial"/>
          <w:b/>
          <w:sz w:val="21"/>
          <w:szCs w:val="21"/>
          <w:lang w:val="es-CO"/>
        </w:rPr>
        <w:t xml:space="preserve"> </w:t>
      </w:r>
      <w:r w:rsidRPr="00F5051C">
        <w:rPr>
          <w:rFonts w:ascii="Arial" w:eastAsia="Arial" w:hAnsi="Arial" w:cs="Arial"/>
          <w:sz w:val="21"/>
          <w:szCs w:val="21"/>
          <w:lang w:val="es-CO"/>
        </w:rPr>
        <w:t xml:space="preserve">de la Resolución SSPD </w:t>
      </w:r>
      <w:r w:rsidRPr="00F5051C">
        <w:rPr>
          <w:rFonts w:ascii="Arial" w:hAnsi="Arial" w:cs="Arial"/>
          <w:sz w:val="21"/>
          <w:szCs w:val="21"/>
        </w:rPr>
        <w:t>20174000237705 de</w:t>
      </w:r>
      <w:r w:rsidRPr="00F5051C">
        <w:rPr>
          <w:rFonts w:ascii="Arial" w:eastAsia="Arial" w:hAnsi="Arial" w:cs="Arial"/>
          <w:sz w:val="21"/>
          <w:szCs w:val="21"/>
          <w:lang w:val="es-CO"/>
        </w:rPr>
        <w:t xml:space="preserve"> 2017, </w:t>
      </w:r>
      <w:r>
        <w:rPr>
          <w:rFonts w:ascii="Arial" w:eastAsia="Arial" w:hAnsi="Arial" w:cs="Arial"/>
          <w:sz w:val="21"/>
          <w:szCs w:val="21"/>
          <w:lang w:val="es-CO"/>
        </w:rPr>
        <w:t>el</w:t>
      </w:r>
      <w:r w:rsidRPr="00F5051C">
        <w:rPr>
          <w:rFonts w:ascii="Arial" w:eastAsia="Arial" w:hAnsi="Arial" w:cs="Arial"/>
          <w:sz w:val="21"/>
          <w:szCs w:val="21"/>
          <w:lang w:val="es-CO"/>
        </w:rPr>
        <w:t xml:space="preserve"> cual</w:t>
      </w:r>
      <w:r>
        <w:rPr>
          <w:rFonts w:ascii="Arial" w:eastAsia="Arial" w:hAnsi="Arial" w:cs="Arial"/>
          <w:sz w:val="21"/>
          <w:szCs w:val="21"/>
          <w:lang w:val="es-CO"/>
        </w:rPr>
        <w:t xml:space="preserve"> quedará</w:t>
      </w:r>
      <w:r w:rsidRPr="00F5051C">
        <w:rPr>
          <w:rFonts w:ascii="Arial" w:eastAsia="Arial" w:hAnsi="Arial" w:cs="Arial"/>
          <w:sz w:val="21"/>
          <w:szCs w:val="21"/>
          <w:lang w:val="es-CO"/>
        </w:rPr>
        <w:t xml:space="preserve"> así:</w:t>
      </w:r>
    </w:p>
    <w:p w14:paraId="0D961030" w14:textId="77777777" w:rsidR="004461C6" w:rsidRPr="00F5051C" w:rsidRDefault="004461C6" w:rsidP="004461C6">
      <w:pPr>
        <w:pStyle w:val="Standarduser"/>
        <w:jc w:val="both"/>
        <w:rPr>
          <w:rFonts w:ascii="Arial" w:eastAsia="Arial" w:hAnsi="Arial" w:cs="Arial"/>
          <w:b/>
          <w:sz w:val="21"/>
          <w:szCs w:val="21"/>
          <w:lang w:val="es-CO"/>
        </w:rPr>
      </w:pPr>
    </w:p>
    <w:p w14:paraId="50F7AE9E" w14:textId="77777777" w:rsidR="004461C6" w:rsidRPr="00645028" w:rsidRDefault="004461C6" w:rsidP="004461C6">
      <w:pPr>
        <w:pStyle w:val="Standarduser"/>
        <w:autoSpaceDE w:val="0"/>
        <w:ind w:left="567"/>
        <w:jc w:val="both"/>
        <w:rPr>
          <w:rFonts w:ascii="Arial" w:hAnsi="Arial" w:cs="Arial"/>
          <w:b/>
          <w:bCs/>
          <w:i/>
          <w:sz w:val="21"/>
          <w:szCs w:val="21"/>
          <w:lang w:val="es-CO"/>
        </w:rPr>
      </w:pPr>
      <w:r w:rsidRPr="00F5051C">
        <w:rPr>
          <w:rFonts w:ascii="Arial" w:hAnsi="Arial" w:cs="Arial"/>
          <w:bCs/>
          <w:i/>
          <w:sz w:val="21"/>
          <w:szCs w:val="21"/>
          <w:lang w:val="es-CO"/>
        </w:rPr>
        <w:t>“</w:t>
      </w:r>
      <w:r w:rsidRPr="00645028">
        <w:rPr>
          <w:rFonts w:ascii="Arial" w:hAnsi="Arial" w:cs="Arial" w:hint="eastAsia"/>
          <w:b/>
          <w:bCs/>
          <w:i/>
          <w:sz w:val="21"/>
          <w:szCs w:val="21"/>
          <w:lang w:val="es-CO"/>
        </w:rPr>
        <w:t>37.</w:t>
      </w:r>
      <w:r w:rsidRPr="00645028">
        <w:rPr>
          <w:rFonts w:ascii="Arial" w:hAnsi="Arial" w:cs="Arial"/>
          <w:b/>
          <w:bCs/>
          <w:i/>
          <w:sz w:val="21"/>
          <w:szCs w:val="21"/>
          <w:lang w:val="es-CO"/>
        </w:rPr>
        <w:t xml:space="preserve"> </w:t>
      </w:r>
      <w:r w:rsidRPr="00645028">
        <w:rPr>
          <w:rFonts w:ascii="Arial" w:hAnsi="Arial" w:cs="Arial" w:hint="eastAsia"/>
          <w:b/>
          <w:bCs/>
          <w:i/>
          <w:sz w:val="21"/>
          <w:szCs w:val="21"/>
          <w:lang w:val="es-CO"/>
        </w:rPr>
        <w:t>PROVISIÓN CIERRE, CLAUSURA Y POST-CLAUSURA – OPERADOR SITIO DE DISPOSICIÓN FINAL</w:t>
      </w:r>
    </w:p>
    <w:p w14:paraId="48F2D18B" w14:textId="77777777" w:rsidR="004461C6" w:rsidRDefault="004461C6" w:rsidP="004461C6">
      <w:pPr>
        <w:pStyle w:val="Standarduser"/>
        <w:autoSpaceDE w:val="0"/>
        <w:ind w:left="567"/>
        <w:jc w:val="both"/>
        <w:rPr>
          <w:rFonts w:ascii="Arial" w:hAnsi="Arial" w:cs="Arial"/>
          <w:bCs/>
          <w:i/>
          <w:sz w:val="21"/>
          <w:szCs w:val="21"/>
          <w:lang w:val="es-CO"/>
        </w:rPr>
      </w:pPr>
    </w:p>
    <w:p w14:paraId="265D9BC9" w14:textId="77777777" w:rsidR="004461C6" w:rsidRPr="00992196" w:rsidRDefault="004461C6" w:rsidP="004461C6">
      <w:pPr>
        <w:ind w:left="709"/>
        <w:jc w:val="both"/>
        <w:rPr>
          <w:rFonts w:ascii="Arial" w:hAnsi="Arial" w:cs="Arial"/>
          <w:i/>
          <w:sz w:val="22"/>
          <w:szCs w:val="22"/>
          <w:lang w:val="es-CO"/>
        </w:rPr>
      </w:pPr>
      <w:r w:rsidRPr="00992196">
        <w:rPr>
          <w:rFonts w:ascii="Arial" w:hAnsi="Arial" w:cs="Arial"/>
          <w:i/>
          <w:sz w:val="22"/>
          <w:szCs w:val="22"/>
          <w:lang w:val="es-CO"/>
        </w:rPr>
        <w:t>El prestador de la actividad de disposición final debe reportar el valor acumulado de la provisión para garantizar el adecuado desarrollo de las actividades de cierre, clausura y post-clausura. El valor reportado debe coincidir con la información de soporte (extracto) del encargo fiduciario.</w:t>
      </w:r>
    </w:p>
    <w:p w14:paraId="702E4323" w14:textId="77777777" w:rsidR="004461C6" w:rsidRPr="00992196" w:rsidRDefault="004461C6" w:rsidP="004461C6">
      <w:pPr>
        <w:ind w:left="709"/>
        <w:jc w:val="both"/>
        <w:rPr>
          <w:rFonts w:ascii="Arial" w:hAnsi="Arial" w:cs="Arial"/>
          <w:i/>
          <w:sz w:val="22"/>
          <w:szCs w:val="22"/>
          <w:lang w:val="es-CO"/>
        </w:rPr>
      </w:pPr>
    </w:p>
    <w:p w14:paraId="39D27CBE" w14:textId="77777777" w:rsidR="004461C6" w:rsidRPr="00992196" w:rsidRDefault="004461C6" w:rsidP="004461C6">
      <w:pPr>
        <w:ind w:left="709"/>
        <w:jc w:val="both"/>
        <w:rPr>
          <w:rFonts w:ascii="Arial" w:hAnsi="Arial" w:cs="Arial"/>
          <w:i/>
          <w:sz w:val="22"/>
          <w:szCs w:val="22"/>
          <w:lang w:val="es-CO"/>
        </w:rPr>
      </w:pPr>
      <w:r w:rsidRPr="00992196">
        <w:rPr>
          <w:rFonts w:ascii="Arial" w:hAnsi="Arial" w:cs="Arial"/>
          <w:i/>
          <w:sz w:val="22"/>
          <w:szCs w:val="22"/>
          <w:lang w:val="es-CO"/>
        </w:rPr>
        <w:t>La información se debe reportar como se indica a continuación:</w:t>
      </w:r>
    </w:p>
    <w:p w14:paraId="5B085592" w14:textId="77777777" w:rsidR="004461C6" w:rsidRPr="002B313B" w:rsidRDefault="004461C6" w:rsidP="004461C6">
      <w:pPr>
        <w:jc w:val="both"/>
        <w:rPr>
          <w:rFonts w:ascii="Arial" w:hAnsi="Arial" w:cs="Arial"/>
          <w:sz w:val="22"/>
          <w:szCs w:val="22"/>
          <w:lang w:val="es-CO"/>
        </w:rPr>
      </w:pP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421"/>
        <w:gridCol w:w="425"/>
        <w:gridCol w:w="992"/>
        <w:gridCol w:w="584"/>
        <w:gridCol w:w="831"/>
        <w:gridCol w:w="432"/>
        <w:gridCol w:w="425"/>
        <w:gridCol w:w="426"/>
        <w:gridCol w:w="421"/>
      </w:tblGrid>
      <w:tr w:rsidR="004461C6" w:rsidRPr="00992196" w14:paraId="7676DDB7" w14:textId="77777777" w:rsidTr="00E84C1A">
        <w:trPr>
          <w:cantSplit/>
          <w:trHeight w:val="2835"/>
          <w:tblHeader/>
          <w:jc w:val="center"/>
        </w:trPr>
        <w:tc>
          <w:tcPr>
            <w:tcW w:w="421" w:type="dxa"/>
            <w:tcMar>
              <w:left w:w="57" w:type="dxa"/>
              <w:right w:w="57" w:type="dxa"/>
            </w:tcMar>
            <w:textDirection w:val="btLr"/>
            <w:vAlign w:val="center"/>
          </w:tcPr>
          <w:p w14:paraId="69C7A5FE" w14:textId="77777777" w:rsidR="004461C6" w:rsidRPr="002B313B" w:rsidRDefault="004461C6" w:rsidP="00244352">
            <w:pPr>
              <w:suppressAutoHyphens w:val="0"/>
              <w:rPr>
                <w:rFonts w:ascii="Arial" w:hAnsi="Arial" w:cs="Arial"/>
                <w:color w:val="000000"/>
                <w:sz w:val="20"/>
                <w:szCs w:val="16"/>
                <w:lang w:val="es-CO" w:eastAsia="es-CO"/>
              </w:rPr>
            </w:pPr>
            <w:r w:rsidRPr="002B313B">
              <w:rPr>
                <w:rFonts w:ascii="Arial" w:hAnsi="Arial" w:cs="Arial"/>
                <w:color w:val="000000"/>
                <w:sz w:val="20"/>
                <w:szCs w:val="16"/>
              </w:rPr>
              <w:t>NUSD</w:t>
            </w:r>
          </w:p>
        </w:tc>
        <w:tc>
          <w:tcPr>
            <w:tcW w:w="425" w:type="dxa"/>
            <w:textDirection w:val="btLr"/>
            <w:vAlign w:val="center"/>
          </w:tcPr>
          <w:p w14:paraId="2B37E6F4" w14:textId="77777777" w:rsidR="004461C6" w:rsidRPr="00992196" w:rsidRDefault="004461C6" w:rsidP="00244352">
            <w:pPr>
              <w:rPr>
                <w:rFonts w:ascii="Arial" w:hAnsi="Arial" w:cs="Arial"/>
                <w:color w:val="000000"/>
                <w:sz w:val="20"/>
                <w:szCs w:val="16"/>
                <w:lang w:val="es-CO"/>
              </w:rPr>
            </w:pPr>
            <w:r>
              <w:rPr>
                <w:rFonts w:ascii="Arial" w:hAnsi="Arial" w:cs="Arial"/>
                <w:color w:val="000000"/>
                <w:sz w:val="20"/>
                <w:szCs w:val="16"/>
                <w:lang w:val="es-CO"/>
              </w:rPr>
              <w:t>Período</w:t>
            </w:r>
          </w:p>
        </w:tc>
        <w:tc>
          <w:tcPr>
            <w:tcW w:w="992" w:type="dxa"/>
            <w:textDirection w:val="btLr"/>
            <w:vAlign w:val="center"/>
          </w:tcPr>
          <w:p w14:paraId="1AA3E4C7" w14:textId="77777777" w:rsidR="004461C6" w:rsidRPr="00C23469" w:rsidRDefault="004461C6" w:rsidP="00244352">
            <w:pPr>
              <w:rPr>
                <w:rFonts w:ascii="Arial" w:hAnsi="Arial" w:cs="Arial"/>
                <w:color w:val="000000"/>
                <w:sz w:val="20"/>
                <w:szCs w:val="16"/>
                <w:lang w:val="es-CO"/>
              </w:rPr>
            </w:pPr>
            <w:r w:rsidRPr="00C23469">
              <w:rPr>
                <w:rFonts w:ascii="Arial" w:hAnsi="Arial" w:cs="Arial"/>
                <w:color w:val="000000"/>
                <w:sz w:val="20"/>
                <w:szCs w:val="16"/>
                <w:lang w:val="es-CO"/>
              </w:rPr>
              <w:t>Cálculo de la provisión mensual para las actividades de cierre, clausura y post clausura</w:t>
            </w:r>
          </w:p>
        </w:tc>
        <w:tc>
          <w:tcPr>
            <w:tcW w:w="584" w:type="dxa"/>
            <w:textDirection w:val="btLr"/>
            <w:vAlign w:val="center"/>
          </w:tcPr>
          <w:p w14:paraId="1C8C5A5F" w14:textId="77777777" w:rsidR="004461C6" w:rsidRPr="00645028" w:rsidRDefault="004461C6" w:rsidP="00244352">
            <w:pPr>
              <w:rPr>
                <w:rFonts w:ascii="Arial" w:hAnsi="Arial" w:cs="Arial"/>
                <w:color w:val="000000"/>
                <w:sz w:val="20"/>
                <w:szCs w:val="16"/>
                <w:lang w:val="es-CO"/>
              </w:rPr>
            </w:pPr>
            <w:r w:rsidRPr="00645028">
              <w:rPr>
                <w:rFonts w:ascii="Arial" w:hAnsi="Arial" w:cs="Arial"/>
                <w:color w:val="000000"/>
                <w:sz w:val="20"/>
                <w:szCs w:val="16"/>
                <w:lang w:val="es-CO"/>
              </w:rPr>
              <w:t>Fecha de transferencia de recursos</w:t>
            </w:r>
          </w:p>
        </w:tc>
        <w:tc>
          <w:tcPr>
            <w:tcW w:w="831" w:type="dxa"/>
            <w:textDirection w:val="btLr"/>
            <w:vAlign w:val="center"/>
          </w:tcPr>
          <w:p w14:paraId="4F73AB34" w14:textId="77777777" w:rsidR="004461C6" w:rsidRPr="00645028" w:rsidRDefault="004461C6" w:rsidP="00244352">
            <w:pPr>
              <w:rPr>
                <w:rFonts w:ascii="Arial" w:hAnsi="Arial" w:cs="Arial"/>
                <w:color w:val="000000"/>
                <w:sz w:val="20"/>
                <w:szCs w:val="16"/>
                <w:lang w:val="es-CO"/>
              </w:rPr>
            </w:pPr>
            <w:r w:rsidRPr="00645028">
              <w:rPr>
                <w:rFonts w:ascii="Arial" w:hAnsi="Arial" w:cs="Arial"/>
                <w:color w:val="000000"/>
                <w:sz w:val="20"/>
                <w:szCs w:val="16"/>
                <w:lang w:val="es-CO"/>
              </w:rPr>
              <w:t>Incrementos o deducciones bancarias generados en el mes</w:t>
            </w:r>
          </w:p>
        </w:tc>
        <w:tc>
          <w:tcPr>
            <w:tcW w:w="432" w:type="dxa"/>
            <w:textDirection w:val="btLr"/>
            <w:vAlign w:val="center"/>
          </w:tcPr>
          <w:p w14:paraId="237BC8AD" w14:textId="77777777" w:rsidR="004461C6" w:rsidRPr="00645028" w:rsidRDefault="004461C6" w:rsidP="00244352">
            <w:pPr>
              <w:rPr>
                <w:rFonts w:ascii="Arial" w:hAnsi="Arial" w:cs="Arial"/>
                <w:color w:val="000000"/>
                <w:sz w:val="20"/>
                <w:szCs w:val="16"/>
                <w:lang w:val="es-CO"/>
              </w:rPr>
            </w:pPr>
            <w:r w:rsidRPr="00645028">
              <w:rPr>
                <w:rFonts w:ascii="Arial" w:hAnsi="Arial" w:cs="Arial"/>
                <w:color w:val="000000"/>
                <w:sz w:val="20"/>
                <w:szCs w:val="16"/>
                <w:lang w:val="es-CO"/>
              </w:rPr>
              <w:t>Monto retirado</w:t>
            </w:r>
          </w:p>
        </w:tc>
        <w:tc>
          <w:tcPr>
            <w:tcW w:w="425" w:type="dxa"/>
            <w:textDirection w:val="btLr"/>
            <w:vAlign w:val="center"/>
          </w:tcPr>
          <w:p w14:paraId="5ECE6612" w14:textId="77777777" w:rsidR="004461C6" w:rsidRPr="00645028" w:rsidRDefault="004461C6" w:rsidP="00244352">
            <w:pPr>
              <w:rPr>
                <w:rFonts w:ascii="Arial" w:hAnsi="Arial" w:cs="Arial"/>
                <w:color w:val="000000"/>
                <w:sz w:val="20"/>
                <w:szCs w:val="16"/>
                <w:lang w:val="es-CO"/>
              </w:rPr>
            </w:pPr>
            <w:r w:rsidRPr="00645028">
              <w:rPr>
                <w:rFonts w:ascii="Arial" w:hAnsi="Arial" w:cs="Arial"/>
                <w:color w:val="000000"/>
                <w:sz w:val="20"/>
                <w:szCs w:val="16"/>
                <w:lang w:val="es-CO"/>
              </w:rPr>
              <w:t>Fecha de retiro de recursos</w:t>
            </w:r>
          </w:p>
        </w:tc>
        <w:tc>
          <w:tcPr>
            <w:tcW w:w="426" w:type="dxa"/>
            <w:textDirection w:val="btLr"/>
            <w:vAlign w:val="center"/>
          </w:tcPr>
          <w:p w14:paraId="2F2E967C" w14:textId="77777777" w:rsidR="004461C6" w:rsidRPr="00645028" w:rsidRDefault="004461C6" w:rsidP="00244352">
            <w:pPr>
              <w:rPr>
                <w:rFonts w:ascii="Arial" w:hAnsi="Arial" w:cs="Arial"/>
                <w:color w:val="000000"/>
                <w:sz w:val="20"/>
                <w:szCs w:val="16"/>
                <w:lang w:val="es-CO"/>
              </w:rPr>
            </w:pPr>
            <w:r w:rsidRPr="00645028">
              <w:rPr>
                <w:rFonts w:ascii="Arial" w:hAnsi="Arial" w:cs="Arial"/>
                <w:color w:val="000000"/>
                <w:sz w:val="20"/>
                <w:szCs w:val="16"/>
                <w:lang w:val="es-CO"/>
              </w:rPr>
              <w:t>Saldo del mes</w:t>
            </w:r>
          </w:p>
        </w:tc>
        <w:tc>
          <w:tcPr>
            <w:tcW w:w="421" w:type="dxa"/>
            <w:textDirection w:val="btLr"/>
            <w:vAlign w:val="center"/>
          </w:tcPr>
          <w:p w14:paraId="294FD3A3" w14:textId="77777777" w:rsidR="004461C6" w:rsidRPr="00645028" w:rsidRDefault="004461C6" w:rsidP="00244352">
            <w:pPr>
              <w:rPr>
                <w:rFonts w:ascii="Arial" w:hAnsi="Arial" w:cs="Arial"/>
                <w:color w:val="000000"/>
                <w:sz w:val="20"/>
                <w:szCs w:val="16"/>
                <w:lang w:val="es-CO"/>
              </w:rPr>
            </w:pPr>
            <w:r w:rsidRPr="00645028">
              <w:rPr>
                <w:rFonts w:ascii="Arial" w:hAnsi="Arial" w:cs="Arial"/>
                <w:color w:val="000000"/>
                <w:sz w:val="20"/>
                <w:szCs w:val="16"/>
                <w:lang w:val="es-CO"/>
              </w:rPr>
              <w:t>Observaciones</w:t>
            </w:r>
          </w:p>
        </w:tc>
      </w:tr>
      <w:tr w:rsidR="004461C6" w:rsidRPr="002B313B" w14:paraId="4FF86D3D" w14:textId="77777777" w:rsidTr="00E84C1A">
        <w:trPr>
          <w:trHeight w:val="258"/>
          <w:jc w:val="center"/>
        </w:trPr>
        <w:tc>
          <w:tcPr>
            <w:tcW w:w="421" w:type="dxa"/>
            <w:vAlign w:val="center"/>
          </w:tcPr>
          <w:p w14:paraId="4924BCF3" w14:textId="77777777" w:rsidR="004461C6" w:rsidRPr="002B313B" w:rsidRDefault="004461C6" w:rsidP="00244352">
            <w:pPr>
              <w:snapToGrid w:val="0"/>
              <w:jc w:val="center"/>
              <w:rPr>
                <w:rFonts w:ascii="Arial" w:hAnsi="Arial" w:cs="Arial"/>
                <w:sz w:val="20"/>
                <w:szCs w:val="16"/>
              </w:rPr>
            </w:pPr>
            <w:r w:rsidRPr="002B313B">
              <w:rPr>
                <w:rFonts w:ascii="Arial" w:hAnsi="Arial" w:cs="Arial"/>
                <w:sz w:val="20"/>
                <w:szCs w:val="16"/>
              </w:rPr>
              <w:t>1</w:t>
            </w:r>
          </w:p>
        </w:tc>
        <w:tc>
          <w:tcPr>
            <w:tcW w:w="425" w:type="dxa"/>
            <w:vAlign w:val="center"/>
          </w:tcPr>
          <w:p w14:paraId="21719FB4" w14:textId="77777777" w:rsidR="004461C6" w:rsidRPr="002B313B" w:rsidRDefault="004461C6" w:rsidP="00244352">
            <w:pPr>
              <w:snapToGrid w:val="0"/>
              <w:jc w:val="center"/>
              <w:rPr>
                <w:rFonts w:ascii="Arial" w:hAnsi="Arial" w:cs="Arial"/>
                <w:sz w:val="20"/>
                <w:szCs w:val="16"/>
              </w:rPr>
            </w:pPr>
            <w:r w:rsidRPr="002B313B">
              <w:rPr>
                <w:rFonts w:ascii="Arial" w:hAnsi="Arial" w:cs="Arial"/>
                <w:sz w:val="20"/>
                <w:szCs w:val="16"/>
              </w:rPr>
              <w:t>2</w:t>
            </w:r>
          </w:p>
        </w:tc>
        <w:tc>
          <w:tcPr>
            <w:tcW w:w="992" w:type="dxa"/>
            <w:vAlign w:val="center"/>
          </w:tcPr>
          <w:p w14:paraId="1F0885AC" w14:textId="77777777" w:rsidR="004461C6" w:rsidRPr="002B313B" w:rsidRDefault="004461C6" w:rsidP="00244352">
            <w:pPr>
              <w:snapToGrid w:val="0"/>
              <w:jc w:val="center"/>
              <w:rPr>
                <w:rFonts w:ascii="Arial" w:hAnsi="Arial" w:cs="Arial"/>
                <w:sz w:val="20"/>
                <w:szCs w:val="16"/>
              </w:rPr>
            </w:pPr>
            <w:r>
              <w:rPr>
                <w:rFonts w:ascii="Arial" w:hAnsi="Arial" w:cs="Arial"/>
                <w:sz w:val="20"/>
                <w:szCs w:val="16"/>
              </w:rPr>
              <w:t>3</w:t>
            </w:r>
          </w:p>
        </w:tc>
        <w:tc>
          <w:tcPr>
            <w:tcW w:w="584" w:type="dxa"/>
            <w:vAlign w:val="center"/>
          </w:tcPr>
          <w:p w14:paraId="24FCE3B0" w14:textId="77777777" w:rsidR="004461C6" w:rsidRPr="002B313B" w:rsidRDefault="004461C6" w:rsidP="00244352">
            <w:pPr>
              <w:snapToGrid w:val="0"/>
              <w:jc w:val="center"/>
              <w:rPr>
                <w:rFonts w:ascii="Arial" w:hAnsi="Arial" w:cs="Arial"/>
                <w:sz w:val="20"/>
                <w:szCs w:val="16"/>
              </w:rPr>
            </w:pPr>
            <w:r>
              <w:rPr>
                <w:rFonts w:ascii="Arial" w:hAnsi="Arial" w:cs="Arial"/>
                <w:sz w:val="20"/>
                <w:szCs w:val="16"/>
              </w:rPr>
              <w:t>4</w:t>
            </w:r>
          </w:p>
        </w:tc>
        <w:tc>
          <w:tcPr>
            <w:tcW w:w="831" w:type="dxa"/>
            <w:vAlign w:val="center"/>
          </w:tcPr>
          <w:p w14:paraId="14B7A65D" w14:textId="77777777" w:rsidR="004461C6" w:rsidRPr="002B313B" w:rsidRDefault="004461C6" w:rsidP="00244352">
            <w:pPr>
              <w:snapToGrid w:val="0"/>
              <w:jc w:val="center"/>
              <w:rPr>
                <w:rFonts w:ascii="Arial" w:hAnsi="Arial" w:cs="Arial"/>
                <w:sz w:val="20"/>
                <w:szCs w:val="16"/>
              </w:rPr>
            </w:pPr>
            <w:r>
              <w:rPr>
                <w:rFonts w:ascii="Arial" w:hAnsi="Arial" w:cs="Arial"/>
                <w:sz w:val="20"/>
                <w:szCs w:val="16"/>
              </w:rPr>
              <w:t>5</w:t>
            </w:r>
          </w:p>
        </w:tc>
        <w:tc>
          <w:tcPr>
            <w:tcW w:w="432" w:type="dxa"/>
            <w:vAlign w:val="center"/>
          </w:tcPr>
          <w:p w14:paraId="647605F0" w14:textId="77777777" w:rsidR="004461C6" w:rsidRPr="002B313B" w:rsidRDefault="004461C6" w:rsidP="00244352">
            <w:pPr>
              <w:snapToGrid w:val="0"/>
              <w:jc w:val="center"/>
              <w:rPr>
                <w:rFonts w:ascii="Arial" w:hAnsi="Arial" w:cs="Arial"/>
                <w:sz w:val="20"/>
                <w:szCs w:val="16"/>
              </w:rPr>
            </w:pPr>
            <w:r>
              <w:rPr>
                <w:rFonts w:ascii="Arial" w:hAnsi="Arial" w:cs="Arial"/>
                <w:sz w:val="20"/>
                <w:szCs w:val="16"/>
              </w:rPr>
              <w:t>6</w:t>
            </w:r>
          </w:p>
        </w:tc>
        <w:tc>
          <w:tcPr>
            <w:tcW w:w="425" w:type="dxa"/>
            <w:vAlign w:val="center"/>
          </w:tcPr>
          <w:p w14:paraId="1ECEC552" w14:textId="77777777" w:rsidR="004461C6" w:rsidRPr="002B313B" w:rsidRDefault="004461C6" w:rsidP="00244352">
            <w:pPr>
              <w:snapToGrid w:val="0"/>
              <w:jc w:val="center"/>
              <w:rPr>
                <w:rFonts w:ascii="Arial" w:hAnsi="Arial" w:cs="Arial"/>
                <w:sz w:val="20"/>
                <w:szCs w:val="16"/>
              </w:rPr>
            </w:pPr>
            <w:r>
              <w:rPr>
                <w:rFonts w:ascii="Arial" w:hAnsi="Arial" w:cs="Arial"/>
                <w:sz w:val="20"/>
                <w:szCs w:val="16"/>
              </w:rPr>
              <w:t>7</w:t>
            </w:r>
          </w:p>
        </w:tc>
        <w:tc>
          <w:tcPr>
            <w:tcW w:w="426" w:type="dxa"/>
            <w:vAlign w:val="center"/>
          </w:tcPr>
          <w:p w14:paraId="7D749B4D" w14:textId="77777777" w:rsidR="004461C6" w:rsidRPr="002B313B" w:rsidRDefault="004461C6" w:rsidP="00244352">
            <w:pPr>
              <w:snapToGrid w:val="0"/>
              <w:jc w:val="center"/>
              <w:rPr>
                <w:rFonts w:ascii="Arial" w:hAnsi="Arial" w:cs="Arial"/>
                <w:sz w:val="20"/>
                <w:szCs w:val="16"/>
              </w:rPr>
            </w:pPr>
            <w:r>
              <w:rPr>
                <w:rFonts w:ascii="Arial" w:hAnsi="Arial" w:cs="Arial"/>
                <w:sz w:val="20"/>
                <w:szCs w:val="16"/>
              </w:rPr>
              <w:t>8</w:t>
            </w:r>
          </w:p>
        </w:tc>
        <w:tc>
          <w:tcPr>
            <w:tcW w:w="421" w:type="dxa"/>
            <w:vAlign w:val="center"/>
          </w:tcPr>
          <w:p w14:paraId="7D76C1DE" w14:textId="77777777" w:rsidR="004461C6" w:rsidRPr="002B313B" w:rsidRDefault="004461C6" w:rsidP="00244352">
            <w:pPr>
              <w:snapToGrid w:val="0"/>
              <w:jc w:val="center"/>
              <w:rPr>
                <w:rFonts w:ascii="Arial" w:hAnsi="Arial" w:cs="Arial"/>
                <w:sz w:val="20"/>
                <w:szCs w:val="16"/>
              </w:rPr>
            </w:pPr>
            <w:r>
              <w:rPr>
                <w:rFonts w:ascii="Arial" w:hAnsi="Arial" w:cs="Arial"/>
                <w:sz w:val="20"/>
                <w:szCs w:val="16"/>
              </w:rPr>
              <w:t>9</w:t>
            </w:r>
          </w:p>
        </w:tc>
      </w:tr>
    </w:tbl>
    <w:p w14:paraId="0883A64A" w14:textId="77777777" w:rsidR="004461C6" w:rsidRPr="002B313B" w:rsidRDefault="004461C6" w:rsidP="004461C6">
      <w:pPr>
        <w:jc w:val="both"/>
        <w:rPr>
          <w:rFonts w:ascii="Arial" w:hAnsi="Arial" w:cs="Arial"/>
          <w:sz w:val="22"/>
          <w:szCs w:val="22"/>
          <w:lang w:val="es-CO"/>
        </w:rPr>
      </w:pPr>
    </w:p>
    <w:p w14:paraId="3D8F124A" w14:textId="77777777" w:rsidR="004461C6" w:rsidRPr="001D412D" w:rsidRDefault="004461C6" w:rsidP="004461C6">
      <w:pPr>
        <w:ind w:left="567"/>
        <w:jc w:val="both"/>
        <w:rPr>
          <w:rFonts w:ascii="Arial" w:hAnsi="Arial" w:cs="Arial"/>
          <w:i/>
          <w:sz w:val="22"/>
          <w:szCs w:val="22"/>
          <w:lang w:val="es-CO"/>
        </w:rPr>
      </w:pPr>
      <w:r w:rsidRPr="001D412D">
        <w:rPr>
          <w:rFonts w:ascii="Arial" w:hAnsi="Arial" w:cs="Arial"/>
          <w:i/>
          <w:sz w:val="22"/>
          <w:szCs w:val="22"/>
          <w:lang w:val="es-CO"/>
        </w:rPr>
        <w:t>Donde:</w:t>
      </w:r>
    </w:p>
    <w:p w14:paraId="34BD7D92" w14:textId="77777777" w:rsidR="004461C6" w:rsidRPr="002B313B" w:rsidRDefault="004461C6" w:rsidP="004461C6">
      <w:pPr>
        <w:jc w:val="both"/>
        <w:rPr>
          <w:rFonts w:ascii="Arial" w:hAnsi="Arial" w:cs="Arial"/>
          <w:sz w:val="22"/>
          <w:szCs w:val="22"/>
          <w:lang w:val="es-CO"/>
        </w:rPr>
      </w:pPr>
    </w:p>
    <w:p w14:paraId="648717F6" w14:textId="77777777" w:rsidR="004461C6" w:rsidRPr="00377701" w:rsidRDefault="004461C6" w:rsidP="004461C6">
      <w:pPr>
        <w:pStyle w:val="Standarduser"/>
        <w:autoSpaceDE w:val="0"/>
        <w:ind w:left="567"/>
        <w:jc w:val="both"/>
        <w:rPr>
          <w:rFonts w:ascii="Arial" w:hAnsi="Arial" w:cs="Arial"/>
          <w:bCs/>
          <w:i/>
          <w:sz w:val="21"/>
          <w:szCs w:val="21"/>
          <w:lang w:val="es-CO"/>
        </w:rPr>
      </w:pPr>
      <w:r w:rsidRPr="001D412D">
        <w:rPr>
          <w:rFonts w:ascii="Arial" w:hAnsi="Arial" w:cs="Arial" w:hint="eastAsia"/>
          <w:b/>
          <w:bCs/>
          <w:i/>
          <w:sz w:val="21"/>
          <w:szCs w:val="21"/>
          <w:lang w:val="es-CO"/>
        </w:rPr>
        <w:t>1. NUSD.</w:t>
      </w:r>
      <w:r w:rsidRPr="00377701">
        <w:rPr>
          <w:rFonts w:ascii="Arial" w:hAnsi="Arial" w:cs="Arial" w:hint="eastAsia"/>
          <w:bCs/>
          <w:i/>
          <w:sz w:val="21"/>
          <w:szCs w:val="21"/>
          <w:lang w:val="es-CO"/>
        </w:rPr>
        <w:t xml:space="preserve"> Número único de identificación del sitio de disposición final, asignado por el SUI a través del reporte de información “Registro de sitios de disposición final”.</w:t>
      </w:r>
    </w:p>
    <w:p w14:paraId="2DAF34F9" w14:textId="77777777" w:rsidR="004461C6" w:rsidRPr="00377701" w:rsidRDefault="004461C6" w:rsidP="004461C6">
      <w:pPr>
        <w:pStyle w:val="Standarduser"/>
        <w:autoSpaceDE w:val="0"/>
        <w:ind w:left="567"/>
        <w:jc w:val="both"/>
        <w:rPr>
          <w:rFonts w:ascii="Arial" w:hAnsi="Arial" w:cs="Arial"/>
          <w:bCs/>
          <w:i/>
          <w:sz w:val="21"/>
          <w:szCs w:val="21"/>
          <w:lang w:val="es-CO"/>
        </w:rPr>
      </w:pPr>
    </w:p>
    <w:p w14:paraId="359010EB" w14:textId="77777777" w:rsidR="004461C6" w:rsidRPr="00377701" w:rsidRDefault="004461C6" w:rsidP="004461C6">
      <w:pPr>
        <w:pStyle w:val="Standarduser"/>
        <w:autoSpaceDE w:val="0"/>
        <w:ind w:left="567"/>
        <w:jc w:val="both"/>
        <w:rPr>
          <w:rFonts w:ascii="Arial" w:hAnsi="Arial" w:cs="Arial"/>
          <w:bCs/>
          <w:i/>
          <w:sz w:val="21"/>
          <w:szCs w:val="21"/>
          <w:lang w:val="es-CO"/>
        </w:rPr>
      </w:pPr>
      <w:r w:rsidRPr="001D412D">
        <w:rPr>
          <w:rFonts w:ascii="Arial" w:hAnsi="Arial" w:cs="Arial" w:hint="eastAsia"/>
          <w:b/>
          <w:bCs/>
          <w:i/>
          <w:sz w:val="21"/>
          <w:szCs w:val="21"/>
          <w:lang w:val="es-CO"/>
        </w:rPr>
        <w:t>2. Período.</w:t>
      </w:r>
      <w:r w:rsidRPr="00377701">
        <w:rPr>
          <w:rFonts w:ascii="Arial" w:hAnsi="Arial" w:cs="Arial" w:hint="eastAsia"/>
          <w:bCs/>
          <w:i/>
          <w:sz w:val="21"/>
          <w:szCs w:val="21"/>
          <w:lang w:val="es-CO"/>
        </w:rPr>
        <w:t xml:space="preserve"> Corresponde al mes en el cual se efectuó el ingreso o retiro de los recursos del encargo fiduciario. Por tratarse de un cargue de información semestral debe indicar el número del mes que le corresponda al semestre, por ejemplo “1” para enero, “10” para octubre.</w:t>
      </w:r>
    </w:p>
    <w:p w14:paraId="72E5E6C1" w14:textId="77777777" w:rsidR="004461C6" w:rsidRPr="00377701" w:rsidRDefault="004461C6" w:rsidP="004461C6">
      <w:pPr>
        <w:pStyle w:val="Standarduser"/>
        <w:autoSpaceDE w:val="0"/>
        <w:ind w:left="567"/>
        <w:jc w:val="both"/>
        <w:rPr>
          <w:rFonts w:ascii="Arial" w:hAnsi="Arial" w:cs="Arial"/>
          <w:bCs/>
          <w:i/>
          <w:sz w:val="21"/>
          <w:szCs w:val="21"/>
          <w:lang w:val="es-CO"/>
        </w:rPr>
      </w:pPr>
    </w:p>
    <w:p w14:paraId="78D25CB7" w14:textId="10C1E85A" w:rsidR="004461C6" w:rsidRPr="00C23469" w:rsidRDefault="004461C6" w:rsidP="004461C6">
      <w:pPr>
        <w:pStyle w:val="Standarduser"/>
        <w:autoSpaceDE w:val="0"/>
        <w:ind w:left="567"/>
        <w:jc w:val="both"/>
        <w:rPr>
          <w:rFonts w:ascii="Arial" w:hAnsi="Arial" w:cs="Arial"/>
          <w:bCs/>
          <w:i/>
          <w:sz w:val="21"/>
          <w:szCs w:val="21"/>
          <w:lang w:val="es-CO"/>
        </w:rPr>
      </w:pPr>
      <w:r w:rsidRPr="00C23469">
        <w:rPr>
          <w:rFonts w:ascii="Arial" w:hAnsi="Arial" w:cs="Arial"/>
          <w:b/>
          <w:bCs/>
          <w:i/>
          <w:sz w:val="21"/>
          <w:szCs w:val="21"/>
          <w:lang w:val="es-CO"/>
        </w:rPr>
        <w:t>3. Cálculo de la provisión mensual para las actividades de cierre, clausura y post clausura.</w:t>
      </w:r>
      <w:r w:rsidRPr="00C23469">
        <w:rPr>
          <w:rFonts w:ascii="Arial" w:hAnsi="Arial" w:cs="Arial"/>
          <w:bCs/>
          <w:i/>
          <w:sz w:val="21"/>
          <w:szCs w:val="21"/>
          <w:lang w:val="es-CO"/>
        </w:rPr>
        <w:t xml:space="preserve"> Monto girado al encargo fiduciario en el mes reportado en el campo “Período” del presente cargue de información, el cual fue estimado por parte del prestador para la provisión de recursos en las etapas de clausura y post-clausura del sitio de disposición final, según lo definido en el artículo 19 del Decreto 838 de 2005, el artículo 2.3.2.3.5.18 del Decreto 1077 de 2015, y l</w:t>
      </w:r>
      <w:r w:rsidR="00072AA7">
        <w:rPr>
          <w:rFonts w:ascii="Arial" w:hAnsi="Arial" w:cs="Arial"/>
          <w:bCs/>
          <w:i/>
          <w:sz w:val="21"/>
          <w:szCs w:val="21"/>
          <w:lang w:val="es-CO"/>
        </w:rPr>
        <w:t>a</w:t>
      </w:r>
      <w:r w:rsidRPr="00C23469">
        <w:rPr>
          <w:rFonts w:ascii="Arial" w:hAnsi="Arial" w:cs="Arial"/>
          <w:bCs/>
          <w:i/>
          <w:sz w:val="21"/>
          <w:szCs w:val="21"/>
          <w:lang w:val="es-CO"/>
        </w:rPr>
        <w:t xml:space="preserve">s </w:t>
      </w:r>
      <w:r w:rsidR="00072AA7">
        <w:rPr>
          <w:rFonts w:ascii="Arial" w:hAnsi="Arial" w:cs="Arial"/>
          <w:bCs/>
          <w:i/>
          <w:sz w:val="21"/>
          <w:szCs w:val="21"/>
          <w:lang w:val="es-CO"/>
        </w:rPr>
        <w:t>Resoluciones</w:t>
      </w:r>
      <w:r w:rsidRPr="00C23469">
        <w:rPr>
          <w:rFonts w:ascii="Arial" w:hAnsi="Arial" w:cs="Arial"/>
          <w:bCs/>
          <w:i/>
          <w:sz w:val="21"/>
          <w:szCs w:val="21"/>
          <w:lang w:val="es-CO"/>
        </w:rPr>
        <w:t xml:space="preserve"> CRA 720 de 2015 </w:t>
      </w:r>
      <w:r w:rsidR="00072AA7">
        <w:rPr>
          <w:rFonts w:ascii="Arial" w:hAnsi="Arial" w:cs="Arial"/>
          <w:bCs/>
          <w:i/>
          <w:sz w:val="21"/>
          <w:szCs w:val="21"/>
          <w:lang w:val="es-CO"/>
        </w:rPr>
        <w:t>y 853 de 2018, o</w:t>
      </w:r>
      <w:r w:rsidRPr="00C23469">
        <w:rPr>
          <w:rFonts w:ascii="Arial" w:hAnsi="Arial" w:cs="Arial"/>
          <w:bCs/>
          <w:i/>
          <w:sz w:val="21"/>
          <w:szCs w:val="21"/>
          <w:lang w:val="es-CO"/>
        </w:rPr>
        <w:t xml:space="preserve"> los que los modifiquen, adicionen o sustituyan.</w:t>
      </w:r>
    </w:p>
    <w:p w14:paraId="393BDA2F" w14:textId="77777777" w:rsidR="004461C6" w:rsidRPr="00377701" w:rsidRDefault="004461C6" w:rsidP="004461C6">
      <w:pPr>
        <w:pStyle w:val="Standarduser"/>
        <w:autoSpaceDE w:val="0"/>
        <w:ind w:left="567"/>
        <w:jc w:val="both"/>
        <w:rPr>
          <w:rFonts w:ascii="Arial" w:hAnsi="Arial" w:cs="Arial"/>
          <w:bCs/>
          <w:i/>
          <w:sz w:val="21"/>
          <w:szCs w:val="21"/>
          <w:lang w:val="es-CO"/>
        </w:rPr>
      </w:pPr>
    </w:p>
    <w:p w14:paraId="482E00BC" w14:textId="77777777" w:rsidR="004461C6" w:rsidRPr="00377701" w:rsidRDefault="004461C6" w:rsidP="004461C6">
      <w:pPr>
        <w:pStyle w:val="Standarduser"/>
        <w:autoSpaceDE w:val="0"/>
        <w:ind w:left="567"/>
        <w:jc w:val="both"/>
        <w:rPr>
          <w:rFonts w:ascii="Arial" w:hAnsi="Arial" w:cs="Arial"/>
          <w:bCs/>
          <w:i/>
          <w:sz w:val="21"/>
          <w:szCs w:val="21"/>
          <w:lang w:val="es-CO"/>
        </w:rPr>
      </w:pPr>
      <w:r w:rsidRPr="001D412D">
        <w:rPr>
          <w:rFonts w:ascii="Arial" w:hAnsi="Arial" w:cs="Arial" w:hint="eastAsia"/>
          <w:b/>
          <w:bCs/>
          <w:i/>
          <w:sz w:val="21"/>
          <w:szCs w:val="21"/>
          <w:lang w:val="es-CO"/>
        </w:rPr>
        <w:t>4. Fecha de transferencia de recursos.</w:t>
      </w:r>
      <w:r w:rsidRPr="00377701">
        <w:rPr>
          <w:rFonts w:ascii="Arial" w:hAnsi="Arial" w:cs="Arial" w:hint="eastAsia"/>
          <w:bCs/>
          <w:i/>
          <w:sz w:val="21"/>
          <w:szCs w:val="21"/>
          <w:lang w:val="es-CO"/>
        </w:rPr>
        <w:t xml:space="preserve"> Corresponde a la fecha</w:t>
      </w:r>
      <w:r>
        <w:rPr>
          <w:rFonts w:ascii="Arial" w:hAnsi="Arial" w:cs="Arial"/>
          <w:bCs/>
          <w:i/>
          <w:sz w:val="21"/>
          <w:szCs w:val="21"/>
          <w:lang w:val="es-CO"/>
        </w:rPr>
        <w:t xml:space="preserve"> en formato </w:t>
      </w:r>
      <w:proofErr w:type="spellStart"/>
      <w:r>
        <w:rPr>
          <w:rFonts w:ascii="Arial" w:hAnsi="Arial" w:cs="Arial"/>
          <w:bCs/>
          <w:i/>
          <w:sz w:val="21"/>
          <w:szCs w:val="21"/>
          <w:lang w:val="es-CO"/>
        </w:rPr>
        <w:t>dd</w:t>
      </w:r>
      <w:proofErr w:type="spellEnd"/>
      <w:r>
        <w:rPr>
          <w:rFonts w:ascii="Arial" w:hAnsi="Arial" w:cs="Arial"/>
          <w:bCs/>
          <w:i/>
          <w:sz w:val="21"/>
          <w:szCs w:val="21"/>
          <w:lang w:val="es-CO"/>
        </w:rPr>
        <w:t>-mm-</w:t>
      </w:r>
      <w:proofErr w:type="spellStart"/>
      <w:r>
        <w:rPr>
          <w:rFonts w:ascii="Arial" w:hAnsi="Arial" w:cs="Arial"/>
          <w:bCs/>
          <w:i/>
          <w:sz w:val="21"/>
          <w:szCs w:val="21"/>
          <w:lang w:val="es-CO"/>
        </w:rPr>
        <w:t>aaaa</w:t>
      </w:r>
      <w:proofErr w:type="spellEnd"/>
      <w:r>
        <w:rPr>
          <w:rFonts w:ascii="Arial" w:hAnsi="Arial" w:cs="Arial"/>
          <w:bCs/>
          <w:i/>
          <w:sz w:val="21"/>
          <w:szCs w:val="21"/>
          <w:lang w:val="es-CO"/>
        </w:rPr>
        <w:t>,</w:t>
      </w:r>
      <w:r w:rsidRPr="00377701">
        <w:rPr>
          <w:rFonts w:ascii="Arial" w:hAnsi="Arial" w:cs="Arial" w:hint="eastAsia"/>
          <w:bCs/>
          <w:i/>
          <w:sz w:val="21"/>
          <w:szCs w:val="21"/>
          <w:lang w:val="es-CO"/>
        </w:rPr>
        <w:t xml:space="preserve"> en la cual se efectuó la consignación o transferencia de recursos al encargo fiduciario para las actividades </w:t>
      </w:r>
      <w:r>
        <w:rPr>
          <w:rFonts w:ascii="Arial" w:hAnsi="Arial" w:cs="Arial" w:hint="eastAsia"/>
          <w:bCs/>
          <w:i/>
          <w:sz w:val="21"/>
          <w:szCs w:val="21"/>
          <w:lang w:val="es-CO"/>
        </w:rPr>
        <w:t>de cierre, clausura y post-</w:t>
      </w:r>
      <w:r w:rsidRPr="00377701">
        <w:rPr>
          <w:rFonts w:ascii="Arial" w:hAnsi="Arial" w:cs="Arial" w:hint="eastAsia"/>
          <w:bCs/>
          <w:i/>
          <w:sz w:val="21"/>
          <w:szCs w:val="21"/>
          <w:lang w:val="es-CO"/>
        </w:rPr>
        <w:t xml:space="preserve">clausura, la cual debe </w:t>
      </w:r>
      <w:r>
        <w:rPr>
          <w:rFonts w:ascii="Arial" w:hAnsi="Arial" w:cs="Arial"/>
          <w:bCs/>
          <w:i/>
          <w:sz w:val="21"/>
          <w:szCs w:val="21"/>
          <w:lang w:val="es-CO"/>
        </w:rPr>
        <w:t>pertenecer a</w:t>
      </w:r>
      <w:r w:rsidRPr="00377701">
        <w:rPr>
          <w:rFonts w:ascii="Arial" w:hAnsi="Arial" w:cs="Arial" w:hint="eastAsia"/>
          <w:bCs/>
          <w:i/>
          <w:sz w:val="21"/>
          <w:szCs w:val="21"/>
          <w:lang w:val="es-CO"/>
        </w:rPr>
        <w:t>l mes reportado en el campo “Período” del presente cargue de información.</w:t>
      </w:r>
    </w:p>
    <w:p w14:paraId="27DF06F6" w14:textId="77777777" w:rsidR="004461C6" w:rsidRPr="00377701" w:rsidRDefault="004461C6" w:rsidP="004461C6">
      <w:pPr>
        <w:pStyle w:val="Standarduser"/>
        <w:autoSpaceDE w:val="0"/>
        <w:ind w:left="567"/>
        <w:jc w:val="both"/>
        <w:rPr>
          <w:rFonts w:ascii="Arial" w:hAnsi="Arial" w:cs="Arial"/>
          <w:bCs/>
          <w:i/>
          <w:sz w:val="21"/>
          <w:szCs w:val="21"/>
          <w:lang w:val="es-CO"/>
        </w:rPr>
      </w:pPr>
    </w:p>
    <w:p w14:paraId="321ADCF7" w14:textId="77777777" w:rsidR="004461C6" w:rsidRPr="00377701" w:rsidRDefault="004461C6" w:rsidP="004461C6">
      <w:pPr>
        <w:pStyle w:val="Standarduser"/>
        <w:autoSpaceDE w:val="0"/>
        <w:ind w:left="567"/>
        <w:jc w:val="both"/>
        <w:rPr>
          <w:rFonts w:ascii="Arial" w:hAnsi="Arial" w:cs="Arial"/>
          <w:bCs/>
          <w:i/>
          <w:sz w:val="21"/>
          <w:szCs w:val="21"/>
          <w:lang w:val="es-CO"/>
        </w:rPr>
      </w:pPr>
      <w:r w:rsidRPr="001D412D">
        <w:rPr>
          <w:rFonts w:ascii="Arial" w:hAnsi="Arial" w:cs="Arial" w:hint="eastAsia"/>
          <w:b/>
          <w:bCs/>
          <w:i/>
          <w:sz w:val="21"/>
          <w:szCs w:val="21"/>
          <w:lang w:val="es-CO"/>
        </w:rPr>
        <w:t>5. In</w:t>
      </w:r>
      <w:r>
        <w:rPr>
          <w:rFonts w:ascii="Arial" w:hAnsi="Arial" w:cs="Arial"/>
          <w:b/>
          <w:bCs/>
          <w:i/>
          <w:sz w:val="21"/>
          <w:szCs w:val="21"/>
          <w:lang w:val="es-CO"/>
        </w:rPr>
        <w:t>crementos</w:t>
      </w:r>
      <w:r w:rsidRPr="001D412D">
        <w:rPr>
          <w:rFonts w:ascii="Arial" w:hAnsi="Arial" w:cs="Arial" w:hint="eastAsia"/>
          <w:b/>
          <w:bCs/>
          <w:i/>
          <w:sz w:val="21"/>
          <w:szCs w:val="21"/>
          <w:lang w:val="es-CO"/>
        </w:rPr>
        <w:t xml:space="preserve"> o deducciones bancarias generados en el mes.</w:t>
      </w:r>
      <w:r w:rsidRPr="00377701">
        <w:rPr>
          <w:rFonts w:ascii="Arial" w:hAnsi="Arial" w:cs="Arial" w:hint="eastAsia"/>
          <w:bCs/>
          <w:i/>
          <w:sz w:val="21"/>
          <w:szCs w:val="21"/>
          <w:lang w:val="es-CO"/>
        </w:rPr>
        <w:t xml:space="preserve"> Corresponde a </w:t>
      </w:r>
      <w:r>
        <w:rPr>
          <w:rFonts w:ascii="Arial" w:hAnsi="Arial" w:cs="Arial"/>
          <w:bCs/>
          <w:i/>
          <w:sz w:val="21"/>
          <w:szCs w:val="21"/>
          <w:lang w:val="es-CO"/>
        </w:rPr>
        <w:t xml:space="preserve">la suma de </w:t>
      </w:r>
      <w:r w:rsidRPr="00377701">
        <w:rPr>
          <w:rFonts w:ascii="Arial" w:hAnsi="Arial" w:cs="Arial" w:hint="eastAsia"/>
          <w:bCs/>
          <w:i/>
          <w:sz w:val="21"/>
          <w:szCs w:val="21"/>
          <w:lang w:val="es-CO"/>
        </w:rPr>
        <w:t>valores adicionales como intereses</w:t>
      </w:r>
      <w:r>
        <w:rPr>
          <w:rFonts w:ascii="Arial" w:hAnsi="Arial" w:cs="Arial"/>
          <w:bCs/>
          <w:i/>
          <w:sz w:val="21"/>
          <w:szCs w:val="21"/>
          <w:lang w:val="es-CO"/>
        </w:rPr>
        <w:t>, incrementos, rendimientos, etc.,</w:t>
      </w:r>
      <w:r w:rsidRPr="00377701">
        <w:rPr>
          <w:rFonts w:ascii="Arial" w:hAnsi="Arial" w:cs="Arial" w:hint="eastAsia"/>
          <w:bCs/>
          <w:i/>
          <w:sz w:val="21"/>
          <w:szCs w:val="21"/>
          <w:lang w:val="es-CO"/>
        </w:rPr>
        <w:t xml:space="preserve"> generados por el encargo fiduciario, caso en el cual se debe reportar su valor </w:t>
      </w:r>
      <w:r>
        <w:rPr>
          <w:rFonts w:ascii="Arial" w:hAnsi="Arial" w:cs="Arial"/>
          <w:bCs/>
          <w:i/>
          <w:sz w:val="21"/>
          <w:szCs w:val="21"/>
          <w:lang w:val="es-CO"/>
        </w:rPr>
        <w:t xml:space="preserve">con signo </w:t>
      </w:r>
      <w:r w:rsidRPr="00377701">
        <w:rPr>
          <w:rFonts w:ascii="Arial" w:hAnsi="Arial" w:cs="Arial" w:hint="eastAsia"/>
          <w:bCs/>
          <w:i/>
          <w:sz w:val="21"/>
          <w:szCs w:val="21"/>
          <w:lang w:val="es-CO"/>
        </w:rPr>
        <w:t xml:space="preserve">positivo; o a </w:t>
      </w:r>
      <w:r>
        <w:rPr>
          <w:rFonts w:ascii="Arial" w:hAnsi="Arial" w:cs="Arial"/>
          <w:bCs/>
          <w:i/>
          <w:sz w:val="21"/>
          <w:szCs w:val="21"/>
          <w:lang w:val="es-CO"/>
        </w:rPr>
        <w:t xml:space="preserve">la suma de </w:t>
      </w:r>
      <w:r w:rsidRPr="00377701">
        <w:rPr>
          <w:rFonts w:ascii="Arial" w:hAnsi="Arial" w:cs="Arial" w:hint="eastAsia"/>
          <w:bCs/>
          <w:i/>
          <w:sz w:val="21"/>
          <w:szCs w:val="21"/>
          <w:lang w:val="es-CO"/>
        </w:rPr>
        <w:t>deducciones bancarias como 4 por mil,</w:t>
      </w:r>
      <w:r>
        <w:rPr>
          <w:rFonts w:ascii="Arial" w:hAnsi="Arial" w:cs="Arial"/>
          <w:bCs/>
          <w:i/>
          <w:sz w:val="21"/>
          <w:szCs w:val="21"/>
          <w:lang w:val="es-CO"/>
        </w:rPr>
        <w:t xml:space="preserve"> disminuciones, </w:t>
      </w:r>
      <w:proofErr w:type="spellStart"/>
      <w:r>
        <w:rPr>
          <w:rFonts w:ascii="Arial" w:hAnsi="Arial" w:cs="Arial"/>
          <w:bCs/>
          <w:i/>
          <w:sz w:val="21"/>
          <w:szCs w:val="21"/>
          <w:lang w:val="es-CO"/>
        </w:rPr>
        <w:t>retefuente</w:t>
      </w:r>
      <w:proofErr w:type="spellEnd"/>
      <w:r>
        <w:rPr>
          <w:rFonts w:ascii="Arial" w:hAnsi="Arial" w:cs="Arial"/>
          <w:bCs/>
          <w:i/>
          <w:sz w:val="21"/>
          <w:szCs w:val="21"/>
          <w:lang w:val="es-CO"/>
        </w:rPr>
        <w:t>, etc.,</w:t>
      </w:r>
      <w:r w:rsidRPr="00377701">
        <w:rPr>
          <w:rFonts w:ascii="Arial" w:hAnsi="Arial" w:cs="Arial" w:hint="eastAsia"/>
          <w:bCs/>
          <w:i/>
          <w:sz w:val="21"/>
          <w:szCs w:val="21"/>
          <w:lang w:val="es-CO"/>
        </w:rPr>
        <w:t xml:space="preserve"> cuyo resultado se debe reportar con signo negativo.</w:t>
      </w:r>
    </w:p>
    <w:p w14:paraId="4B9BC227" w14:textId="77777777" w:rsidR="004461C6" w:rsidRPr="00377701" w:rsidRDefault="004461C6" w:rsidP="004461C6">
      <w:pPr>
        <w:pStyle w:val="Standarduser"/>
        <w:autoSpaceDE w:val="0"/>
        <w:ind w:left="567"/>
        <w:jc w:val="both"/>
        <w:rPr>
          <w:rFonts w:ascii="Arial" w:hAnsi="Arial" w:cs="Arial"/>
          <w:bCs/>
          <w:i/>
          <w:sz w:val="21"/>
          <w:szCs w:val="21"/>
          <w:lang w:val="es-CO"/>
        </w:rPr>
      </w:pPr>
    </w:p>
    <w:p w14:paraId="31742484" w14:textId="77777777" w:rsidR="004461C6" w:rsidRPr="00377701" w:rsidRDefault="004461C6" w:rsidP="004461C6">
      <w:pPr>
        <w:pStyle w:val="Standarduser"/>
        <w:autoSpaceDE w:val="0"/>
        <w:ind w:left="567"/>
        <w:jc w:val="both"/>
        <w:rPr>
          <w:rFonts w:ascii="Arial" w:hAnsi="Arial" w:cs="Arial"/>
          <w:bCs/>
          <w:i/>
          <w:sz w:val="21"/>
          <w:szCs w:val="21"/>
          <w:lang w:val="es-CO"/>
        </w:rPr>
      </w:pPr>
      <w:r w:rsidRPr="001D412D">
        <w:rPr>
          <w:rFonts w:ascii="Arial" w:hAnsi="Arial" w:cs="Arial" w:hint="eastAsia"/>
          <w:b/>
          <w:bCs/>
          <w:i/>
          <w:sz w:val="21"/>
          <w:szCs w:val="21"/>
          <w:lang w:val="es-CO"/>
        </w:rPr>
        <w:t>6. Monto retirado.</w:t>
      </w:r>
      <w:r w:rsidRPr="00377701">
        <w:rPr>
          <w:rFonts w:ascii="Arial" w:hAnsi="Arial" w:cs="Arial" w:hint="eastAsia"/>
          <w:bCs/>
          <w:i/>
          <w:sz w:val="21"/>
          <w:szCs w:val="21"/>
          <w:lang w:val="es-CO"/>
        </w:rPr>
        <w:t xml:space="preserve"> Corresponde al monto de retiro de los recursos destinado para las activid</w:t>
      </w:r>
      <w:r>
        <w:rPr>
          <w:rFonts w:ascii="Arial" w:hAnsi="Arial" w:cs="Arial" w:hint="eastAsia"/>
          <w:bCs/>
          <w:i/>
          <w:sz w:val="21"/>
          <w:szCs w:val="21"/>
          <w:lang w:val="es-CO"/>
        </w:rPr>
        <w:t>ades de cierre, clausura y post-</w:t>
      </w:r>
      <w:r w:rsidRPr="00377701">
        <w:rPr>
          <w:rFonts w:ascii="Arial" w:hAnsi="Arial" w:cs="Arial" w:hint="eastAsia"/>
          <w:bCs/>
          <w:i/>
          <w:sz w:val="21"/>
          <w:szCs w:val="21"/>
          <w:lang w:val="es-CO"/>
        </w:rPr>
        <w:t>clausura en el mes reportado en el campo “Período” del presente cargue de información. Este valor se debe reportar con signo negativo.</w:t>
      </w:r>
    </w:p>
    <w:p w14:paraId="4FA9A755" w14:textId="77777777" w:rsidR="004461C6" w:rsidRPr="00377701" w:rsidRDefault="004461C6" w:rsidP="004461C6">
      <w:pPr>
        <w:pStyle w:val="Standarduser"/>
        <w:autoSpaceDE w:val="0"/>
        <w:ind w:left="567"/>
        <w:jc w:val="both"/>
        <w:rPr>
          <w:rFonts w:ascii="Arial" w:hAnsi="Arial" w:cs="Arial"/>
          <w:bCs/>
          <w:i/>
          <w:sz w:val="21"/>
          <w:szCs w:val="21"/>
          <w:lang w:val="es-CO"/>
        </w:rPr>
      </w:pPr>
    </w:p>
    <w:p w14:paraId="3A853761" w14:textId="77777777" w:rsidR="004461C6" w:rsidRPr="00377701" w:rsidRDefault="004461C6" w:rsidP="004461C6">
      <w:pPr>
        <w:pStyle w:val="Standarduser"/>
        <w:autoSpaceDE w:val="0"/>
        <w:ind w:left="567"/>
        <w:jc w:val="both"/>
        <w:rPr>
          <w:rFonts w:ascii="Arial" w:hAnsi="Arial" w:cs="Arial"/>
          <w:bCs/>
          <w:i/>
          <w:sz w:val="21"/>
          <w:szCs w:val="21"/>
          <w:lang w:val="es-CO"/>
        </w:rPr>
      </w:pPr>
      <w:r w:rsidRPr="001D412D">
        <w:rPr>
          <w:rFonts w:ascii="Arial" w:hAnsi="Arial" w:cs="Arial" w:hint="eastAsia"/>
          <w:b/>
          <w:bCs/>
          <w:i/>
          <w:sz w:val="21"/>
          <w:szCs w:val="21"/>
          <w:lang w:val="es-CO"/>
        </w:rPr>
        <w:t>7. Fecha de retiro de recursos.</w:t>
      </w:r>
      <w:r w:rsidRPr="00377701">
        <w:rPr>
          <w:rFonts w:ascii="Arial" w:hAnsi="Arial" w:cs="Arial" w:hint="eastAsia"/>
          <w:bCs/>
          <w:i/>
          <w:sz w:val="21"/>
          <w:szCs w:val="21"/>
          <w:lang w:val="es-CO"/>
        </w:rPr>
        <w:t xml:space="preserve"> Corresponde a la fecha </w:t>
      </w:r>
      <w:r>
        <w:rPr>
          <w:rFonts w:ascii="Arial" w:hAnsi="Arial" w:cs="Arial"/>
          <w:bCs/>
          <w:i/>
          <w:sz w:val="21"/>
          <w:szCs w:val="21"/>
          <w:lang w:val="es-CO"/>
        </w:rPr>
        <w:t xml:space="preserve">en formato </w:t>
      </w:r>
      <w:proofErr w:type="spellStart"/>
      <w:r>
        <w:rPr>
          <w:rFonts w:ascii="Arial" w:hAnsi="Arial" w:cs="Arial"/>
          <w:bCs/>
          <w:i/>
          <w:sz w:val="21"/>
          <w:szCs w:val="21"/>
          <w:lang w:val="es-CO"/>
        </w:rPr>
        <w:t>dd</w:t>
      </w:r>
      <w:proofErr w:type="spellEnd"/>
      <w:r>
        <w:rPr>
          <w:rFonts w:ascii="Arial" w:hAnsi="Arial" w:cs="Arial"/>
          <w:bCs/>
          <w:i/>
          <w:sz w:val="21"/>
          <w:szCs w:val="21"/>
          <w:lang w:val="es-CO"/>
        </w:rPr>
        <w:t>-mm-</w:t>
      </w:r>
      <w:proofErr w:type="spellStart"/>
      <w:r>
        <w:rPr>
          <w:rFonts w:ascii="Arial" w:hAnsi="Arial" w:cs="Arial"/>
          <w:bCs/>
          <w:i/>
          <w:sz w:val="21"/>
          <w:szCs w:val="21"/>
          <w:lang w:val="es-CO"/>
        </w:rPr>
        <w:t>aaaa</w:t>
      </w:r>
      <w:proofErr w:type="spellEnd"/>
      <w:r>
        <w:rPr>
          <w:rFonts w:ascii="Arial" w:hAnsi="Arial" w:cs="Arial"/>
          <w:bCs/>
          <w:i/>
          <w:sz w:val="21"/>
          <w:szCs w:val="21"/>
          <w:lang w:val="es-CO"/>
        </w:rPr>
        <w:t>,</w:t>
      </w:r>
      <w:r w:rsidRPr="00377701">
        <w:rPr>
          <w:rFonts w:ascii="Arial" w:hAnsi="Arial" w:cs="Arial" w:hint="eastAsia"/>
          <w:bCs/>
          <w:i/>
          <w:sz w:val="21"/>
          <w:szCs w:val="21"/>
          <w:lang w:val="es-CO"/>
        </w:rPr>
        <w:t xml:space="preserve"> en la cual se efectuó el retiro de recursos del encargo fiduciario para las activid</w:t>
      </w:r>
      <w:r>
        <w:rPr>
          <w:rFonts w:ascii="Arial" w:hAnsi="Arial" w:cs="Arial" w:hint="eastAsia"/>
          <w:bCs/>
          <w:i/>
          <w:sz w:val="21"/>
          <w:szCs w:val="21"/>
          <w:lang w:val="es-CO"/>
        </w:rPr>
        <w:t>ades de cierre, clausura y post-</w:t>
      </w:r>
      <w:r w:rsidRPr="00377701">
        <w:rPr>
          <w:rFonts w:ascii="Arial" w:hAnsi="Arial" w:cs="Arial" w:hint="eastAsia"/>
          <w:bCs/>
          <w:i/>
          <w:sz w:val="21"/>
          <w:szCs w:val="21"/>
          <w:lang w:val="es-CO"/>
        </w:rPr>
        <w:t xml:space="preserve">clausura, la cual debe </w:t>
      </w:r>
      <w:r>
        <w:rPr>
          <w:rFonts w:ascii="Arial" w:hAnsi="Arial" w:cs="Arial"/>
          <w:bCs/>
          <w:i/>
          <w:sz w:val="21"/>
          <w:szCs w:val="21"/>
          <w:lang w:val="es-CO"/>
        </w:rPr>
        <w:t>pertenecer a</w:t>
      </w:r>
      <w:r w:rsidRPr="00377701">
        <w:rPr>
          <w:rFonts w:ascii="Arial" w:hAnsi="Arial" w:cs="Arial" w:hint="eastAsia"/>
          <w:bCs/>
          <w:i/>
          <w:sz w:val="21"/>
          <w:szCs w:val="21"/>
          <w:lang w:val="es-CO"/>
        </w:rPr>
        <w:t>l mes reportado en el campo “Período” del presente cargue de información.</w:t>
      </w:r>
    </w:p>
    <w:p w14:paraId="23AA535D" w14:textId="77777777" w:rsidR="004461C6" w:rsidRPr="00377701" w:rsidRDefault="004461C6" w:rsidP="004461C6">
      <w:pPr>
        <w:pStyle w:val="Standarduser"/>
        <w:autoSpaceDE w:val="0"/>
        <w:ind w:left="567"/>
        <w:jc w:val="both"/>
        <w:rPr>
          <w:rFonts w:ascii="Arial" w:hAnsi="Arial" w:cs="Arial"/>
          <w:bCs/>
          <w:i/>
          <w:sz w:val="21"/>
          <w:szCs w:val="21"/>
          <w:lang w:val="es-CO"/>
        </w:rPr>
      </w:pPr>
    </w:p>
    <w:p w14:paraId="584CE96E" w14:textId="77777777" w:rsidR="004461C6" w:rsidRPr="00377701" w:rsidRDefault="004461C6" w:rsidP="004461C6">
      <w:pPr>
        <w:pStyle w:val="Standarduser"/>
        <w:autoSpaceDE w:val="0"/>
        <w:ind w:left="567"/>
        <w:jc w:val="both"/>
        <w:rPr>
          <w:rFonts w:ascii="Arial" w:hAnsi="Arial" w:cs="Arial"/>
          <w:bCs/>
          <w:i/>
          <w:sz w:val="21"/>
          <w:szCs w:val="21"/>
          <w:lang w:val="es-CO"/>
        </w:rPr>
      </w:pPr>
      <w:r w:rsidRPr="001D412D">
        <w:rPr>
          <w:rFonts w:ascii="Arial" w:hAnsi="Arial" w:cs="Arial" w:hint="eastAsia"/>
          <w:b/>
          <w:bCs/>
          <w:i/>
          <w:sz w:val="21"/>
          <w:szCs w:val="21"/>
          <w:lang w:val="es-CO"/>
        </w:rPr>
        <w:t>8. Saldo del mes.</w:t>
      </w:r>
      <w:r w:rsidRPr="00377701">
        <w:rPr>
          <w:rFonts w:ascii="Arial" w:hAnsi="Arial" w:cs="Arial" w:hint="eastAsia"/>
          <w:bCs/>
          <w:i/>
          <w:sz w:val="21"/>
          <w:szCs w:val="21"/>
          <w:lang w:val="es-CO"/>
        </w:rPr>
        <w:t xml:space="preserve"> Corresponde al saldo mensual del encargo fiduciario para el mes reportado en el campo “Período” del presente cargue de información.</w:t>
      </w:r>
      <w:r>
        <w:rPr>
          <w:rFonts w:ascii="Arial" w:hAnsi="Arial" w:cs="Arial"/>
          <w:bCs/>
          <w:i/>
          <w:sz w:val="21"/>
          <w:szCs w:val="21"/>
          <w:lang w:val="es-CO"/>
        </w:rPr>
        <w:t xml:space="preserve"> </w:t>
      </w:r>
      <w:r w:rsidRPr="00377701">
        <w:rPr>
          <w:rFonts w:ascii="Arial" w:hAnsi="Arial" w:cs="Arial" w:hint="eastAsia"/>
          <w:bCs/>
          <w:i/>
          <w:sz w:val="21"/>
          <w:szCs w:val="21"/>
          <w:lang w:val="es-CO"/>
        </w:rPr>
        <w:t>Debe ser igual a la suma de los campos 3, 5 y 6 del presente cargue de información</w:t>
      </w:r>
      <w:r>
        <w:rPr>
          <w:rFonts w:ascii="Arial" w:hAnsi="Arial" w:cs="Arial"/>
          <w:bCs/>
          <w:i/>
          <w:sz w:val="21"/>
          <w:szCs w:val="21"/>
          <w:lang w:val="es-CO"/>
        </w:rPr>
        <w:t xml:space="preserve"> y coincidir con el extracto que expida la entidad financiera</w:t>
      </w:r>
      <w:r w:rsidRPr="00377701">
        <w:rPr>
          <w:rFonts w:ascii="Arial" w:hAnsi="Arial" w:cs="Arial" w:hint="eastAsia"/>
          <w:bCs/>
          <w:i/>
          <w:sz w:val="21"/>
          <w:szCs w:val="21"/>
          <w:lang w:val="es-CO"/>
        </w:rPr>
        <w:t>.</w:t>
      </w:r>
    </w:p>
    <w:p w14:paraId="19A40837" w14:textId="77777777" w:rsidR="004461C6" w:rsidRPr="00377701" w:rsidRDefault="004461C6" w:rsidP="004461C6">
      <w:pPr>
        <w:pStyle w:val="Standarduser"/>
        <w:autoSpaceDE w:val="0"/>
        <w:ind w:left="567"/>
        <w:jc w:val="both"/>
        <w:rPr>
          <w:rFonts w:ascii="Arial" w:hAnsi="Arial" w:cs="Arial"/>
          <w:bCs/>
          <w:i/>
          <w:sz w:val="21"/>
          <w:szCs w:val="21"/>
          <w:lang w:val="es-CO"/>
        </w:rPr>
      </w:pPr>
    </w:p>
    <w:p w14:paraId="44DBE4FF" w14:textId="700C2BD5" w:rsidR="004461C6" w:rsidRDefault="004461C6" w:rsidP="004461C6">
      <w:pPr>
        <w:pStyle w:val="Standarduser"/>
        <w:autoSpaceDE w:val="0"/>
        <w:ind w:left="567"/>
        <w:jc w:val="both"/>
        <w:rPr>
          <w:rFonts w:ascii="Arial" w:hAnsi="Arial" w:cs="Arial"/>
          <w:bCs/>
          <w:i/>
          <w:sz w:val="21"/>
          <w:szCs w:val="21"/>
          <w:lang w:val="es-CO"/>
        </w:rPr>
      </w:pPr>
      <w:r w:rsidRPr="001D412D">
        <w:rPr>
          <w:rFonts w:ascii="Arial" w:hAnsi="Arial" w:cs="Arial" w:hint="eastAsia"/>
          <w:b/>
          <w:bCs/>
          <w:i/>
          <w:sz w:val="21"/>
          <w:szCs w:val="21"/>
          <w:lang w:val="es-CO"/>
        </w:rPr>
        <w:t>9. Observaciones.</w:t>
      </w:r>
      <w:r w:rsidRPr="00377701">
        <w:rPr>
          <w:rFonts w:ascii="Arial" w:hAnsi="Arial" w:cs="Arial" w:hint="eastAsia"/>
          <w:bCs/>
          <w:i/>
          <w:sz w:val="21"/>
          <w:szCs w:val="21"/>
          <w:lang w:val="es-CO"/>
        </w:rPr>
        <w:t xml:space="preserve"> En este campo debe indicar detalladamente los motivos por los cuales se efectuó el retiro de los recursos</w:t>
      </w:r>
      <w:r>
        <w:rPr>
          <w:rFonts w:ascii="Arial" w:hAnsi="Arial" w:cs="Arial"/>
          <w:bCs/>
          <w:i/>
          <w:sz w:val="21"/>
          <w:szCs w:val="21"/>
          <w:lang w:val="es-CO"/>
        </w:rPr>
        <w:t xml:space="preserve"> u otras aclaraciones que el prestador considere pertinentes</w:t>
      </w:r>
      <w:r w:rsidR="000114C9">
        <w:rPr>
          <w:rFonts w:ascii="Arial" w:hAnsi="Arial" w:cs="Arial"/>
          <w:bCs/>
          <w:i/>
          <w:sz w:val="21"/>
          <w:szCs w:val="21"/>
          <w:lang w:val="es-CO"/>
        </w:rPr>
        <w:t xml:space="preserve"> (máximos 600 caracteres)</w:t>
      </w:r>
      <w:r w:rsidRPr="00377701">
        <w:rPr>
          <w:rFonts w:ascii="Arial" w:hAnsi="Arial" w:cs="Arial" w:hint="eastAsia"/>
          <w:bCs/>
          <w:i/>
          <w:sz w:val="21"/>
          <w:szCs w:val="21"/>
          <w:lang w:val="es-CO"/>
        </w:rPr>
        <w:t>.</w:t>
      </w:r>
    </w:p>
    <w:p w14:paraId="42ECDB42" w14:textId="77777777" w:rsidR="004461C6" w:rsidRDefault="004461C6" w:rsidP="004461C6">
      <w:pPr>
        <w:pStyle w:val="Standarduser"/>
        <w:autoSpaceDE w:val="0"/>
        <w:ind w:left="567"/>
        <w:jc w:val="both"/>
        <w:rPr>
          <w:rFonts w:ascii="Arial" w:hAnsi="Arial" w:cs="Arial"/>
          <w:bCs/>
          <w:i/>
          <w:sz w:val="21"/>
          <w:szCs w:val="21"/>
          <w:lang w:val="es-CO"/>
        </w:rPr>
      </w:pPr>
    </w:p>
    <w:p w14:paraId="13A45DE7" w14:textId="30D335C9" w:rsidR="004461C6" w:rsidRPr="00F5051C" w:rsidRDefault="004461C6" w:rsidP="004461C6">
      <w:pPr>
        <w:pStyle w:val="Standarduser"/>
        <w:autoSpaceDE w:val="0"/>
        <w:ind w:left="567"/>
        <w:jc w:val="both"/>
        <w:rPr>
          <w:rFonts w:ascii="Arial" w:eastAsia="Arial" w:hAnsi="Arial" w:cs="Arial"/>
          <w:i/>
          <w:sz w:val="21"/>
          <w:szCs w:val="21"/>
          <w:lang w:val="es-CO"/>
        </w:rPr>
      </w:pPr>
      <w:r w:rsidRPr="00F5051C">
        <w:rPr>
          <w:rFonts w:ascii="Arial" w:eastAsia="Arial" w:hAnsi="Arial" w:cs="Arial"/>
          <w:i/>
          <w:sz w:val="21"/>
          <w:szCs w:val="21"/>
          <w:lang w:val="es-CO"/>
        </w:rPr>
        <w:t>Nota</w:t>
      </w:r>
      <w:r>
        <w:rPr>
          <w:rFonts w:ascii="Arial" w:eastAsia="Arial" w:hAnsi="Arial" w:cs="Arial"/>
          <w:i/>
          <w:sz w:val="21"/>
          <w:szCs w:val="21"/>
          <w:lang w:val="es-CO"/>
        </w:rPr>
        <w:t xml:space="preserve"> 1</w:t>
      </w:r>
      <w:r w:rsidRPr="00F5051C">
        <w:rPr>
          <w:rFonts w:ascii="Arial" w:eastAsia="Arial" w:hAnsi="Arial" w:cs="Arial"/>
          <w:i/>
          <w:sz w:val="21"/>
          <w:szCs w:val="21"/>
          <w:lang w:val="es-CO"/>
        </w:rPr>
        <w:t xml:space="preserve">: el prestador debe reportar como Anexo un (1) archivo en formato </w:t>
      </w:r>
      <w:proofErr w:type="spellStart"/>
      <w:r w:rsidRPr="00F5051C">
        <w:rPr>
          <w:rFonts w:ascii="Arial" w:eastAsia="Arial" w:hAnsi="Arial" w:cs="Arial"/>
          <w:i/>
          <w:sz w:val="21"/>
          <w:szCs w:val="21"/>
          <w:lang w:val="es-CO"/>
        </w:rPr>
        <w:t>pdf</w:t>
      </w:r>
      <w:proofErr w:type="spellEnd"/>
      <w:r w:rsidRPr="00F5051C">
        <w:rPr>
          <w:rFonts w:ascii="Arial" w:eastAsia="Arial" w:hAnsi="Arial" w:cs="Arial"/>
          <w:i/>
          <w:sz w:val="21"/>
          <w:szCs w:val="21"/>
          <w:lang w:val="es-CO"/>
        </w:rPr>
        <w:t xml:space="preserve"> o </w:t>
      </w:r>
      <w:proofErr w:type="spellStart"/>
      <w:r w:rsidRPr="00F5051C">
        <w:rPr>
          <w:rFonts w:ascii="Arial" w:eastAsia="Arial" w:hAnsi="Arial" w:cs="Arial"/>
          <w:i/>
          <w:sz w:val="21"/>
          <w:szCs w:val="21"/>
          <w:lang w:val="es-CO"/>
        </w:rPr>
        <w:t>tif</w:t>
      </w:r>
      <w:proofErr w:type="spellEnd"/>
      <w:r w:rsidRPr="00F5051C">
        <w:rPr>
          <w:rFonts w:ascii="Arial" w:eastAsia="Arial" w:hAnsi="Arial" w:cs="Arial"/>
          <w:i/>
          <w:sz w:val="21"/>
          <w:szCs w:val="21"/>
          <w:lang w:val="es-CO"/>
        </w:rPr>
        <w:t xml:space="preserve"> que contenga la copia del extracto del encargo fiduciario y los soportes (contratos, recibos, facturas, etc.) de las inversiones efectuadas con los montos ingresados en el campo </w:t>
      </w:r>
      <w:r w:rsidR="00AC48AD">
        <w:rPr>
          <w:rFonts w:ascii="Arial" w:eastAsia="Arial" w:hAnsi="Arial" w:cs="Arial"/>
          <w:i/>
          <w:sz w:val="21"/>
          <w:szCs w:val="21"/>
          <w:lang w:val="es-CO"/>
        </w:rPr>
        <w:t>6</w:t>
      </w:r>
      <w:r w:rsidRPr="00F5051C">
        <w:rPr>
          <w:rFonts w:ascii="Arial" w:eastAsia="Arial" w:hAnsi="Arial" w:cs="Arial"/>
          <w:i/>
          <w:sz w:val="21"/>
          <w:szCs w:val="21"/>
          <w:lang w:val="es-CO"/>
        </w:rPr>
        <w:t xml:space="preserve"> del presente cargue de información.</w:t>
      </w:r>
    </w:p>
    <w:p w14:paraId="23B3221D" w14:textId="77777777" w:rsidR="004461C6" w:rsidRPr="00F5051C" w:rsidRDefault="004461C6" w:rsidP="004461C6">
      <w:pPr>
        <w:pStyle w:val="Standarduser"/>
        <w:autoSpaceDE w:val="0"/>
        <w:ind w:left="567"/>
        <w:jc w:val="both"/>
        <w:rPr>
          <w:rFonts w:ascii="Arial" w:eastAsia="Arial" w:hAnsi="Arial" w:cs="Arial"/>
          <w:i/>
          <w:sz w:val="21"/>
          <w:szCs w:val="21"/>
          <w:lang w:val="es-CO"/>
        </w:rPr>
      </w:pPr>
    </w:p>
    <w:p w14:paraId="0C24B9D8" w14:textId="59A356BB" w:rsidR="0044633A" w:rsidRDefault="004461C6" w:rsidP="004461C6">
      <w:pPr>
        <w:pStyle w:val="Standarduser"/>
        <w:autoSpaceDE w:val="0"/>
        <w:ind w:left="567"/>
        <w:jc w:val="both"/>
        <w:rPr>
          <w:rFonts w:ascii="Arial" w:eastAsia="Arial" w:hAnsi="Arial" w:cs="Arial"/>
          <w:i/>
          <w:sz w:val="21"/>
          <w:szCs w:val="21"/>
          <w:lang w:val="es-CO"/>
        </w:rPr>
      </w:pPr>
      <w:r w:rsidRPr="00F5051C">
        <w:rPr>
          <w:rFonts w:ascii="Arial" w:eastAsia="Arial" w:hAnsi="Arial" w:cs="Arial"/>
          <w:i/>
          <w:sz w:val="21"/>
          <w:szCs w:val="21"/>
          <w:lang w:val="es-CO"/>
        </w:rPr>
        <w:t xml:space="preserve">Nota 2: aunque este es un cargue de información con periodicidad semestral, debe reportar los movimientos bancarios efectuados en cada </w:t>
      </w:r>
      <w:r w:rsidR="00002BB5">
        <w:rPr>
          <w:rFonts w:ascii="Arial" w:eastAsia="Arial" w:hAnsi="Arial" w:cs="Arial"/>
          <w:i/>
          <w:sz w:val="21"/>
          <w:szCs w:val="21"/>
          <w:lang w:val="es-CO"/>
        </w:rPr>
        <w:t>mes</w:t>
      </w:r>
      <w:r w:rsidR="0075493D">
        <w:rPr>
          <w:rFonts w:ascii="Arial" w:eastAsia="Arial" w:hAnsi="Arial" w:cs="Arial"/>
          <w:i/>
          <w:sz w:val="21"/>
          <w:szCs w:val="21"/>
          <w:lang w:val="es-CO"/>
        </w:rPr>
        <w:t xml:space="preserve">, de acuerdo con la información reportada </w:t>
      </w:r>
      <w:r w:rsidR="0075493D" w:rsidRPr="00377701">
        <w:rPr>
          <w:rFonts w:ascii="Arial" w:hAnsi="Arial" w:cs="Arial" w:hint="eastAsia"/>
          <w:bCs/>
          <w:i/>
          <w:sz w:val="21"/>
          <w:szCs w:val="21"/>
          <w:lang w:val="es-CO"/>
        </w:rPr>
        <w:t>en el campo “Período” del presente cargue de información</w:t>
      </w:r>
      <w:r w:rsidRPr="00F5051C">
        <w:rPr>
          <w:rFonts w:ascii="Arial" w:eastAsia="Arial" w:hAnsi="Arial" w:cs="Arial"/>
          <w:i/>
          <w:sz w:val="21"/>
          <w:szCs w:val="21"/>
          <w:lang w:val="es-CO"/>
        </w:rPr>
        <w:t>.</w:t>
      </w:r>
    </w:p>
    <w:p w14:paraId="7EC19DAB" w14:textId="77777777" w:rsidR="0044633A" w:rsidRDefault="0044633A" w:rsidP="004461C6">
      <w:pPr>
        <w:pStyle w:val="Standarduser"/>
        <w:autoSpaceDE w:val="0"/>
        <w:ind w:left="567"/>
        <w:jc w:val="both"/>
        <w:rPr>
          <w:rFonts w:ascii="Arial" w:eastAsia="Arial" w:hAnsi="Arial" w:cs="Arial"/>
          <w:i/>
          <w:sz w:val="21"/>
          <w:szCs w:val="21"/>
          <w:lang w:val="es-CO"/>
        </w:rPr>
      </w:pPr>
    </w:p>
    <w:p w14:paraId="2A30790B" w14:textId="6B54B7B8" w:rsidR="004461C6" w:rsidRPr="0044633A" w:rsidRDefault="0044633A" w:rsidP="0044633A">
      <w:pPr>
        <w:pStyle w:val="Standarduser"/>
        <w:autoSpaceDE w:val="0"/>
        <w:ind w:left="567"/>
        <w:jc w:val="both"/>
        <w:rPr>
          <w:rFonts w:ascii="Arial" w:eastAsia="Arial" w:hAnsi="Arial" w:cs="Arial"/>
          <w:i/>
          <w:sz w:val="21"/>
          <w:szCs w:val="21"/>
          <w:lang w:val="es-CO"/>
        </w:rPr>
      </w:pPr>
      <w:r>
        <w:rPr>
          <w:rFonts w:ascii="Arial" w:eastAsia="Arial" w:hAnsi="Arial" w:cs="Arial"/>
          <w:i/>
          <w:sz w:val="21"/>
          <w:szCs w:val="21"/>
          <w:lang w:val="es-CO"/>
        </w:rPr>
        <w:t xml:space="preserve">Nota 3: se mantiene la periodicidad y plazos de cargue al SUI conforme a lo establecido en los cronogramas de la Resolución SSPD </w:t>
      </w:r>
      <w:r w:rsidRPr="0044633A">
        <w:rPr>
          <w:rFonts w:ascii="Arial" w:eastAsia="Arial" w:hAnsi="Arial" w:cs="Arial" w:hint="eastAsia"/>
          <w:i/>
          <w:sz w:val="21"/>
          <w:szCs w:val="21"/>
          <w:lang w:val="es-CO"/>
        </w:rPr>
        <w:t>20174000237705</w:t>
      </w:r>
      <w:r>
        <w:rPr>
          <w:rFonts w:ascii="Arial" w:eastAsia="Arial" w:hAnsi="Arial" w:cs="Arial"/>
          <w:i/>
          <w:sz w:val="21"/>
          <w:szCs w:val="21"/>
          <w:lang w:val="es-CO"/>
        </w:rPr>
        <w:t xml:space="preserve"> de 2017. La versión modificada, deberá reportarse para el primer semestre de 2020 en adelante.</w:t>
      </w:r>
      <w:r w:rsidR="004461C6" w:rsidRPr="00F5051C">
        <w:rPr>
          <w:rFonts w:ascii="Arial" w:eastAsia="Arial" w:hAnsi="Arial" w:cs="Arial"/>
          <w:i/>
          <w:sz w:val="21"/>
          <w:szCs w:val="21"/>
          <w:lang w:val="es-CO"/>
        </w:rPr>
        <w:t>”</w:t>
      </w:r>
    </w:p>
    <w:p w14:paraId="20A071EA" w14:textId="77777777" w:rsidR="004461C6" w:rsidRPr="00F5051C" w:rsidRDefault="004461C6" w:rsidP="004461C6">
      <w:pPr>
        <w:pStyle w:val="Standarduser"/>
        <w:jc w:val="both"/>
        <w:rPr>
          <w:rFonts w:ascii="Arial" w:hAnsi="Arial" w:cs="Arial"/>
          <w:bCs/>
          <w:i/>
          <w:sz w:val="21"/>
          <w:szCs w:val="21"/>
          <w:lang w:val="es-CO"/>
        </w:rPr>
      </w:pPr>
    </w:p>
    <w:p w14:paraId="4D97C29F" w14:textId="10AEA37B" w:rsidR="004461C6" w:rsidRPr="00F5051C" w:rsidRDefault="004461C6" w:rsidP="004461C6">
      <w:pPr>
        <w:pStyle w:val="Standarduser"/>
        <w:jc w:val="both"/>
        <w:outlineLvl w:val="0"/>
      </w:pPr>
      <w:r w:rsidRPr="00031DB0">
        <w:rPr>
          <w:rFonts w:ascii="Arial" w:hAnsi="Arial" w:cs="Arial"/>
          <w:b/>
          <w:spacing w:val="-4"/>
          <w:sz w:val="21"/>
          <w:szCs w:val="21"/>
        </w:rPr>
        <w:t xml:space="preserve">Artículo </w:t>
      </w:r>
      <w:r w:rsidR="00162243">
        <w:rPr>
          <w:rFonts w:ascii="Arial" w:hAnsi="Arial" w:cs="Arial"/>
          <w:b/>
          <w:spacing w:val="-4"/>
          <w:sz w:val="21"/>
          <w:szCs w:val="21"/>
        </w:rPr>
        <w:t>1</w:t>
      </w:r>
      <w:r w:rsidR="00053EA6">
        <w:rPr>
          <w:rFonts w:ascii="Arial" w:hAnsi="Arial" w:cs="Arial"/>
          <w:b/>
          <w:spacing w:val="-4"/>
          <w:sz w:val="21"/>
          <w:szCs w:val="21"/>
        </w:rPr>
        <w:t>2</w:t>
      </w:r>
      <w:r w:rsidRPr="00031DB0">
        <w:rPr>
          <w:rFonts w:ascii="Arial" w:hAnsi="Arial" w:cs="Arial"/>
          <w:b/>
          <w:spacing w:val="-4"/>
          <w:sz w:val="21"/>
          <w:szCs w:val="21"/>
        </w:rPr>
        <w:t xml:space="preserve">.- </w:t>
      </w:r>
      <w:r w:rsidRPr="00031DB0">
        <w:rPr>
          <w:rFonts w:ascii="Arial" w:eastAsia="Arial" w:hAnsi="Arial" w:cs="Arial"/>
          <w:spacing w:val="-4"/>
          <w:sz w:val="21"/>
          <w:szCs w:val="21"/>
          <w:lang w:val="es-CO"/>
        </w:rPr>
        <w:t>Modificar los campos 17, 18 y 23 del numeral</w:t>
      </w:r>
      <w:r w:rsidRPr="00031DB0">
        <w:rPr>
          <w:rFonts w:ascii="Arial" w:eastAsia="Arial" w:hAnsi="Arial" w:cs="Arial"/>
          <w:b/>
          <w:spacing w:val="-4"/>
          <w:sz w:val="21"/>
          <w:szCs w:val="21"/>
          <w:lang w:val="es-CO"/>
        </w:rPr>
        <w:t xml:space="preserve"> </w:t>
      </w:r>
      <w:r w:rsidR="00006585">
        <w:rPr>
          <w:rFonts w:ascii="Arial" w:eastAsia="Arial" w:hAnsi="Arial" w:cs="Arial"/>
          <w:i/>
          <w:spacing w:val="-4"/>
          <w:sz w:val="21"/>
          <w:szCs w:val="21"/>
          <w:lang w:val="es-CO"/>
        </w:rPr>
        <w:t>“42. F</w:t>
      </w:r>
      <w:r w:rsidRPr="00031DB0">
        <w:rPr>
          <w:rFonts w:ascii="Arial" w:eastAsia="Arial" w:hAnsi="Arial" w:cs="Arial"/>
          <w:i/>
          <w:spacing w:val="-4"/>
          <w:sz w:val="21"/>
          <w:szCs w:val="21"/>
          <w:lang w:val="es-CO"/>
        </w:rPr>
        <w:t>acturación operadores</w:t>
      </w:r>
      <w:r w:rsidRPr="00F5051C">
        <w:rPr>
          <w:rFonts w:ascii="Arial" w:eastAsia="Arial" w:hAnsi="Arial" w:cs="Arial"/>
          <w:i/>
          <w:spacing w:val="-4"/>
          <w:sz w:val="21"/>
          <w:szCs w:val="21"/>
          <w:lang w:val="es-CO"/>
        </w:rPr>
        <w:t xml:space="preserve"> de sitios de disposición final y estaciones transferencia”,</w:t>
      </w:r>
      <w:r w:rsidRPr="00F5051C">
        <w:rPr>
          <w:rFonts w:ascii="Arial" w:eastAsia="Arial" w:hAnsi="Arial" w:cs="Arial"/>
          <w:spacing w:val="-4"/>
          <w:sz w:val="21"/>
          <w:szCs w:val="21"/>
          <w:lang w:val="es-CO"/>
        </w:rPr>
        <w:t xml:space="preserve"> del anexo 1, de la Resolución SSPD </w:t>
      </w:r>
      <w:r w:rsidRPr="00F5051C">
        <w:rPr>
          <w:rFonts w:ascii="Arial" w:hAnsi="Arial" w:cs="Arial"/>
          <w:spacing w:val="-4"/>
          <w:sz w:val="21"/>
          <w:szCs w:val="21"/>
        </w:rPr>
        <w:t>20174000237705 de</w:t>
      </w:r>
      <w:r w:rsidRPr="00F5051C">
        <w:rPr>
          <w:rFonts w:ascii="Arial" w:eastAsia="Arial" w:hAnsi="Arial" w:cs="Arial"/>
          <w:spacing w:val="-4"/>
          <w:sz w:val="21"/>
          <w:szCs w:val="21"/>
          <w:lang w:val="es-CO"/>
        </w:rPr>
        <w:t xml:space="preserve"> 2017, los cuales quedarán así:</w:t>
      </w:r>
    </w:p>
    <w:p w14:paraId="5212316A" w14:textId="77777777" w:rsidR="004461C6" w:rsidRPr="00F5051C" w:rsidRDefault="004461C6" w:rsidP="004461C6">
      <w:pPr>
        <w:pStyle w:val="Standarduser"/>
        <w:jc w:val="both"/>
        <w:rPr>
          <w:rFonts w:ascii="Arial" w:eastAsia="Arial" w:hAnsi="Arial" w:cs="Arial"/>
          <w:sz w:val="21"/>
          <w:szCs w:val="21"/>
        </w:rPr>
      </w:pPr>
    </w:p>
    <w:p w14:paraId="2B735C2C" w14:textId="77777777" w:rsidR="004461C6" w:rsidRPr="00F5051C" w:rsidRDefault="004461C6" w:rsidP="004461C6">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w:t>
      </w:r>
      <w:r w:rsidRPr="00F5051C">
        <w:rPr>
          <w:rFonts w:ascii="Arial" w:hAnsi="Arial" w:cs="Arial"/>
          <w:b/>
          <w:bCs/>
          <w:i/>
          <w:sz w:val="21"/>
          <w:szCs w:val="21"/>
          <w:lang w:val="es-CO"/>
        </w:rPr>
        <w:t>17. Valor en mora ($ corrientes)</w:t>
      </w:r>
      <w:r w:rsidRPr="00F5051C">
        <w:rPr>
          <w:rFonts w:ascii="Arial" w:hAnsi="Arial" w:cs="Arial"/>
          <w:bCs/>
          <w:i/>
          <w:sz w:val="21"/>
          <w:szCs w:val="21"/>
          <w:lang w:val="es-CO"/>
        </w:rPr>
        <w:t>. Corresponde al valor pendiente de pago por parte del usuario del sitio de disposición final o estación de transferencia y sobre el cual se liquidaron los intereses de mora, a pesos corrientes del periodo de reporte.</w:t>
      </w:r>
      <w:r w:rsidRPr="00F5051C">
        <w:t xml:space="preserve"> </w:t>
      </w:r>
      <w:r w:rsidRPr="00F5051C">
        <w:rPr>
          <w:rFonts w:ascii="Arial" w:hAnsi="Arial" w:cs="Arial"/>
          <w:bCs/>
          <w:i/>
          <w:sz w:val="21"/>
          <w:szCs w:val="21"/>
          <w:lang w:val="es-CO"/>
        </w:rPr>
        <w:t>En los casos en que el operador de la actividad de recolección y transporte sea el mismo que opera el sitio de disposición final o estación de transferencia, en éste campo deberá reportar ‘0000’.”</w:t>
      </w:r>
    </w:p>
    <w:p w14:paraId="03A3CEC4" w14:textId="77777777" w:rsidR="004461C6" w:rsidRPr="00F5051C" w:rsidRDefault="004461C6" w:rsidP="004461C6">
      <w:pPr>
        <w:pStyle w:val="Standarduser"/>
        <w:autoSpaceDE w:val="0"/>
        <w:ind w:left="567"/>
        <w:jc w:val="both"/>
        <w:rPr>
          <w:rFonts w:ascii="Arial" w:hAnsi="Arial" w:cs="Arial"/>
          <w:bCs/>
          <w:i/>
          <w:sz w:val="21"/>
          <w:szCs w:val="21"/>
          <w:lang w:val="es-CO"/>
        </w:rPr>
      </w:pPr>
    </w:p>
    <w:p w14:paraId="3E3FF352" w14:textId="77777777" w:rsidR="004461C6" w:rsidRPr="00422C9A" w:rsidRDefault="004461C6" w:rsidP="004461C6">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w:t>
      </w:r>
      <w:r w:rsidRPr="00F5051C">
        <w:rPr>
          <w:rFonts w:ascii="Arial" w:hAnsi="Arial" w:cs="Arial"/>
          <w:b/>
          <w:bCs/>
          <w:i/>
          <w:sz w:val="21"/>
          <w:szCs w:val="21"/>
          <w:lang w:val="es-CO"/>
        </w:rPr>
        <w:t>18. Intereses de mora ($ corrientes)</w:t>
      </w:r>
      <w:r w:rsidRPr="00F5051C">
        <w:rPr>
          <w:rFonts w:ascii="Arial" w:hAnsi="Arial" w:cs="Arial"/>
          <w:bCs/>
          <w:i/>
          <w:sz w:val="21"/>
          <w:szCs w:val="21"/>
          <w:lang w:val="es-CO"/>
        </w:rPr>
        <w:t xml:space="preserve">. Corresponde al valor de los intereses de mora cobrados en la factura, a pesos corrientes del </w:t>
      </w:r>
      <w:r w:rsidRPr="00422C9A">
        <w:rPr>
          <w:rFonts w:ascii="Arial" w:hAnsi="Arial" w:cs="Arial"/>
          <w:bCs/>
          <w:i/>
          <w:sz w:val="21"/>
          <w:szCs w:val="21"/>
          <w:lang w:val="es-CO"/>
        </w:rPr>
        <w:t>período de reporte. En los casos en que el operador de la actividad de recolección y transporte sea el mismo que opera el sitio de disposición final o estación de transferencia, en éste campo deberá reportar ‘0000’.”</w:t>
      </w:r>
    </w:p>
    <w:p w14:paraId="36665A85" w14:textId="77777777" w:rsidR="004461C6" w:rsidRPr="00422C9A" w:rsidRDefault="004461C6" w:rsidP="004461C6">
      <w:pPr>
        <w:pStyle w:val="Standarduser"/>
        <w:autoSpaceDE w:val="0"/>
        <w:ind w:left="567"/>
        <w:jc w:val="both"/>
        <w:rPr>
          <w:rFonts w:ascii="Arial" w:hAnsi="Arial" w:cs="Arial"/>
          <w:bCs/>
          <w:i/>
          <w:sz w:val="21"/>
          <w:szCs w:val="21"/>
          <w:lang w:val="es-CO"/>
        </w:rPr>
      </w:pPr>
    </w:p>
    <w:p w14:paraId="0FAB6FF8" w14:textId="42A9D202" w:rsidR="004461C6" w:rsidRPr="00F5051C" w:rsidRDefault="004461C6" w:rsidP="004461C6">
      <w:pPr>
        <w:pStyle w:val="Standarduser"/>
        <w:autoSpaceDE w:val="0"/>
        <w:ind w:left="567"/>
        <w:jc w:val="both"/>
        <w:rPr>
          <w:rFonts w:ascii="Arial" w:hAnsi="Arial" w:cs="Arial"/>
          <w:bCs/>
          <w:i/>
          <w:sz w:val="21"/>
          <w:szCs w:val="21"/>
          <w:lang w:val="es-CO"/>
        </w:rPr>
      </w:pPr>
      <w:r w:rsidRPr="00422C9A">
        <w:rPr>
          <w:rFonts w:ascii="Arial" w:hAnsi="Arial" w:cs="Arial"/>
          <w:bCs/>
          <w:i/>
          <w:sz w:val="21"/>
          <w:szCs w:val="21"/>
          <w:lang w:val="es-CO"/>
        </w:rPr>
        <w:t>“</w:t>
      </w:r>
      <w:r w:rsidRPr="00422C9A">
        <w:rPr>
          <w:rFonts w:ascii="Arial" w:hAnsi="Arial" w:cs="Arial"/>
          <w:b/>
          <w:bCs/>
          <w:i/>
          <w:sz w:val="21"/>
          <w:szCs w:val="21"/>
          <w:lang w:val="es-CO"/>
        </w:rPr>
        <w:t>23. Valor total a pagar ($ corrientes)</w:t>
      </w:r>
      <w:r w:rsidRPr="00422C9A">
        <w:rPr>
          <w:rFonts w:ascii="Arial" w:hAnsi="Arial" w:cs="Arial"/>
          <w:bCs/>
          <w:i/>
          <w:sz w:val="21"/>
          <w:szCs w:val="21"/>
          <w:lang w:val="es-CO"/>
        </w:rPr>
        <w:t>. Corresponde al valor total a pagar por el usuario</w:t>
      </w:r>
      <w:r w:rsidR="004B5A71" w:rsidRPr="00422C9A">
        <w:rPr>
          <w:rFonts w:ascii="Arial" w:hAnsi="Arial" w:cs="Arial"/>
          <w:bCs/>
          <w:i/>
          <w:sz w:val="21"/>
          <w:szCs w:val="21"/>
          <w:lang w:val="es-CO"/>
        </w:rPr>
        <w:t xml:space="preserve"> del sitio de disposición final</w:t>
      </w:r>
      <w:r w:rsidRPr="00422C9A">
        <w:rPr>
          <w:rFonts w:ascii="Arial" w:hAnsi="Arial" w:cs="Arial"/>
          <w:bCs/>
          <w:i/>
          <w:sz w:val="21"/>
          <w:szCs w:val="21"/>
          <w:lang w:val="es-CO"/>
        </w:rPr>
        <w:t xml:space="preserve"> (incluye el valor facturado </w:t>
      </w:r>
      <w:r w:rsidR="00002BB5" w:rsidRPr="00422C9A">
        <w:rPr>
          <w:rFonts w:ascii="Arial" w:hAnsi="Arial" w:cs="Arial"/>
          <w:bCs/>
          <w:i/>
          <w:sz w:val="21"/>
          <w:szCs w:val="21"/>
          <w:lang w:val="es-CO"/>
        </w:rPr>
        <w:t xml:space="preserve">a reportar en </w:t>
      </w:r>
      <w:r w:rsidRPr="00422C9A">
        <w:rPr>
          <w:rFonts w:ascii="Arial" w:hAnsi="Arial" w:cs="Arial"/>
          <w:bCs/>
          <w:i/>
          <w:sz w:val="21"/>
          <w:szCs w:val="21"/>
          <w:lang w:val="es-CO"/>
        </w:rPr>
        <w:t>el periodo</w:t>
      </w:r>
      <w:r w:rsidR="00002BB5" w:rsidRPr="00422C9A">
        <w:rPr>
          <w:rFonts w:ascii="Arial" w:hAnsi="Arial" w:cs="Arial"/>
          <w:bCs/>
          <w:i/>
          <w:sz w:val="21"/>
          <w:szCs w:val="21"/>
          <w:lang w:val="es-CO"/>
        </w:rPr>
        <w:t xml:space="preserve"> de reporte</w:t>
      </w:r>
      <w:r w:rsidRPr="00422C9A">
        <w:rPr>
          <w:rFonts w:ascii="Arial" w:hAnsi="Arial" w:cs="Arial"/>
          <w:bCs/>
          <w:i/>
          <w:sz w:val="21"/>
          <w:szCs w:val="21"/>
          <w:lang w:val="es-CO"/>
        </w:rPr>
        <w:t>, valor en mora, intereses de mora, descuentos y devoluciones efectuadas), a pesos corrientes del período</w:t>
      </w:r>
      <w:r w:rsidRPr="00F5051C">
        <w:rPr>
          <w:rFonts w:ascii="Arial" w:hAnsi="Arial" w:cs="Arial"/>
          <w:bCs/>
          <w:i/>
          <w:sz w:val="21"/>
          <w:szCs w:val="21"/>
          <w:lang w:val="es-CO"/>
        </w:rPr>
        <w:t xml:space="preserve"> de reporte. En los casos en que el operador de la actividad de recolección y transporte sea el mismo que opera el sitio de disposición final o estación de transferencia, en éste campo deberá reportar el producto de los campos 10 y 14.”</w:t>
      </w:r>
    </w:p>
    <w:p w14:paraId="19C0800B" w14:textId="2ECB9689" w:rsidR="006A7A9D" w:rsidRDefault="006A7A9D" w:rsidP="006D247A">
      <w:pPr>
        <w:pStyle w:val="Standarduser"/>
        <w:jc w:val="both"/>
        <w:rPr>
          <w:rFonts w:ascii="Arial" w:eastAsia="Arial Narrow" w:hAnsi="Arial" w:cs="Arial"/>
          <w:b/>
          <w:bCs/>
          <w:sz w:val="21"/>
          <w:szCs w:val="21"/>
          <w:lang w:val="es-CO"/>
        </w:rPr>
      </w:pPr>
    </w:p>
    <w:p w14:paraId="5C3DFC9A" w14:textId="77480C33" w:rsidR="00B44ADB" w:rsidRPr="00F5051C" w:rsidRDefault="00B44ADB" w:rsidP="00B44ADB">
      <w:pPr>
        <w:pStyle w:val="Standarduser"/>
        <w:jc w:val="both"/>
        <w:outlineLvl w:val="0"/>
      </w:pPr>
      <w:r w:rsidRPr="00F5051C">
        <w:rPr>
          <w:rFonts w:ascii="Arial" w:hAnsi="Arial" w:cs="Arial"/>
          <w:b/>
          <w:sz w:val="21"/>
          <w:szCs w:val="21"/>
        </w:rPr>
        <w:t xml:space="preserve">Artículo </w:t>
      </w:r>
      <w:r w:rsidR="00162243">
        <w:rPr>
          <w:rFonts w:ascii="Arial" w:hAnsi="Arial" w:cs="Arial"/>
          <w:b/>
          <w:sz w:val="21"/>
          <w:szCs w:val="21"/>
        </w:rPr>
        <w:t>1</w:t>
      </w:r>
      <w:r w:rsidR="00053EA6">
        <w:rPr>
          <w:rFonts w:ascii="Arial" w:hAnsi="Arial" w:cs="Arial"/>
          <w:b/>
          <w:sz w:val="21"/>
          <w:szCs w:val="21"/>
        </w:rPr>
        <w:t>3</w:t>
      </w:r>
      <w:r w:rsidRPr="00F5051C">
        <w:rPr>
          <w:rFonts w:ascii="Arial" w:hAnsi="Arial" w:cs="Arial"/>
          <w:b/>
          <w:sz w:val="21"/>
          <w:szCs w:val="21"/>
        </w:rPr>
        <w:t xml:space="preserve">.- </w:t>
      </w:r>
      <w:r w:rsidRPr="00F5051C">
        <w:rPr>
          <w:rFonts w:ascii="Arial" w:eastAsia="Arial" w:hAnsi="Arial" w:cs="Arial"/>
          <w:sz w:val="21"/>
          <w:szCs w:val="21"/>
          <w:lang w:val="es-CO"/>
        </w:rPr>
        <w:t>Modificar los campos 2, 5, 7, 9, 11 y 12 del cargue de información requerido en el numeral “</w:t>
      </w:r>
      <w:r w:rsidRPr="00F5051C">
        <w:rPr>
          <w:rFonts w:ascii="Arial" w:eastAsia="Arial" w:hAnsi="Arial" w:cs="Arial"/>
          <w:i/>
          <w:sz w:val="21"/>
          <w:szCs w:val="21"/>
          <w:lang w:val="es-CO"/>
        </w:rPr>
        <w:t>55. Personal por categoría de empleo</w:t>
      </w:r>
      <w:r w:rsidRPr="00F5051C">
        <w:rPr>
          <w:rFonts w:ascii="Arial" w:eastAsia="Arial" w:hAnsi="Arial" w:cs="Arial"/>
          <w:sz w:val="21"/>
          <w:szCs w:val="21"/>
          <w:lang w:val="es-CO"/>
        </w:rPr>
        <w:t>”</w:t>
      </w:r>
      <w:r w:rsidRPr="00F5051C">
        <w:rPr>
          <w:rFonts w:ascii="Arial" w:eastAsia="Arial" w:hAnsi="Arial" w:cs="Arial"/>
          <w:i/>
          <w:sz w:val="21"/>
          <w:szCs w:val="21"/>
          <w:lang w:val="es-CO"/>
        </w:rPr>
        <w:t>,</w:t>
      </w:r>
      <w:r w:rsidRPr="00F5051C">
        <w:rPr>
          <w:rFonts w:ascii="Arial" w:eastAsia="Arial" w:hAnsi="Arial" w:cs="Arial"/>
          <w:sz w:val="21"/>
          <w:szCs w:val="21"/>
          <w:lang w:val="es-CO"/>
        </w:rPr>
        <w:t xml:space="preserve"> del anexo 1, de la Resolución SSPD 20174000237705 de 2017, </w:t>
      </w:r>
      <w:r w:rsidRPr="00F5051C">
        <w:rPr>
          <w:rFonts w:ascii="Arial" w:hAnsi="Arial" w:cs="Arial"/>
          <w:sz w:val="21"/>
          <w:szCs w:val="21"/>
        </w:rPr>
        <w:t>así como el cronograma de cargue correspondiente</w:t>
      </w:r>
      <w:r w:rsidRPr="00F5051C">
        <w:rPr>
          <w:rFonts w:ascii="Arial" w:eastAsia="Arial" w:hAnsi="Arial" w:cs="Arial"/>
          <w:sz w:val="21"/>
          <w:szCs w:val="21"/>
          <w:lang w:val="es-CO"/>
        </w:rPr>
        <w:t>, los cuales quedarán así:</w:t>
      </w:r>
    </w:p>
    <w:p w14:paraId="511082B3" w14:textId="77777777" w:rsidR="00B44ADB" w:rsidRPr="00F5051C" w:rsidRDefault="00B44ADB" w:rsidP="00B44ADB">
      <w:pPr>
        <w:pStyle w:val="Standarduser"/>
        <w:jc w:val="both"/>
        <w:rPr>
          <w:rFonts w:ascii="Arial" w:eastAsia="Arial" w:hAnsi="Arial" w:cs="Arial"/>
          <w:sz w:val="21"/>
          <w:szCs w:val="21"/>
          <w:lang w:val="es-CO"/>
        </w:rPr>
      </w:pPr>
    </w:p>
    <w:p w14:paraId="0172F64E" w14:textId="0ADE1AEF" w:rsidR="00B44ADB" w:rsidRPr="00F5051C" w:rsidRDefault="00B44ADB" w:rsidP="00B44ADB">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w:t>
      </w:r>
      <w:r w:rsidRPr="00F5051C">
        <w:rPr>
          <w:rFonts w:ascii="Arial" w:hAnsi="Arial" w:cs="Arial"/>
          <w:b/>
          <w:bCs/>
          <w:i/>
          <w:sz w:val="21"/>
          <w:szCs w:val="21"/>
          <w:lang w:val="es-CO"/>
        </w:rPr>
        <w:t>2. Número único de identificación</w:t>
      </w:r>
      <w:r w:rsidRPr="00F5051C">
        <w:rPr>
          <w:rFonts w:ascii="Arial" w:hAnsi="Arial" w:cs="Arial"/>
          <w:bCs/>
          <w:i/>
          <w:sz w:val="21"/>
          <w:szCs w:val="21"/>
          <w:lang w:val="es-CO"/>
        </w:rPr>
        <w:t xml:space="preserve">. En concordancia con lo señalado en el campo 1, corresponde al ID </w:t>
      </w:r>
      <w:r w:rsidR="004B5A71" w:rsidRPr="00F5051C">
        <w:rPr>
          <w:rFonts w:ascii="Arial" w:hAnsi="Arial" w:cs="Arial"/>
          <w:bCs/>
          <w:i/>
          <w:sz w:val="21"/>
          <w:szCs w:val="21"/>
          <w:lang w:val="es-CO"/>
        </w:rPr>
        <w:t xml:space="preserve">asignado </w:t>
      </w:r>
      <w:r w:rsidR="00202AED">
        <w:rPr>
          <w:rFonts w:ascii="Arial" w:hAnsi="Arial" w:cs="Arial"/>
          <w:bCs/>
          <w:i/>
          <w:sz w:val="21"/>
          <w:szCs w:val="21"/>
          <w:lang w:val="es-CO"/>
        </w:rPr>
        <w:t>al</w:t>
      </w:r>
      <w:r w:rsidRPr="00F5051C">
        <w:rPr>
          <w:rFonts w:ascii="Arial" w:hAnsi="Arial" w:cs="Arial"/>
          <w:bCs/>
          <w:i/>
          <w:sz w:val="21"/>
          <w:szCs w:val="21"/>
          <w:lang w:val="es-CO"/>
        </w:rPr>
        <w:t xml:space="preserve"> prestador al realizar su inscripción en el Registro Único de Prestadores de Servicios Públicos –RUPS- (sólo debe reportarse en la primera fila del cargue masivo); o al Número Único de identificación del Área de Prestación del servicio (NUAP) asignado por el SUI a través del reporte de información </w:t>
      </w:r>
      <w:r w:rsidR="00202AED">
        <w:rPr>
          <w:rFonts w:ascii="Arial" w:hAnsi="Arial" w:cs="Arial"/>
          <w:bCs/>
          <w:i/>
          <w:sz w:val="21"/>
          <w:szCs w:val="21"/>
          <w:lang w:val="es-CO"/>
        </w:rPr>
        <w:t>“</w:t>
      </w:r>
      <w:r w:rsidRPr="00F5051C">
        <w:rPr>
          <w:rFonts w:ascii="Arial" w:hAnsi="Arial" w:cs="Arial"/>
          <w:bCs/>
          <w:i/>
          <w:sz w:val="21"/>
          <w:szCs w:val="21"/>
          <w:lang w:val="es-CO"/>
        </w:rPr>
        <w:t>1. Registro de áreas de prestación del servicio</w:t>
      </w:r>
      <w:r w:rsidR="005F2ADD" w:rsidRPr="005F2ADD">
        <w:rPr>
          <w:rFonts w:hint="eastAsia"/>
        </w:rPr>
        <w:t xml:space="preserve"> </w:t>
      </w:r>
      <w:r w:rsidR="005F2ADD" w:rsidRPr="005F2ADD">
        <w:rPr>
          <w:rFonts w:ascii="Arial" w:hAnsi="Arial" w:cs="Arial" w:hint="eastAsia"/>
          <w:bCs/>
          <w:i/>
          <w:sz w:val="21"/>
          <w:szCs w:val="21"/>
          <w:lang w:val="es-CO"/>
        </w:rPr>
        <w:t>municipios mayores a 5.000 suscriptores’</w:t>
      </w:r>
      <w:r w:rsidRPr="00F5051C">
        <w:rPr>
          <w:rFonts w:ascii="Arial" w:hAnsi="Arial" w:cs="Arial"/>
          <w:bCs/>
          <w:i/>
          <w:sz w:val="21"/>
          <w:szCs w:val="21"/>
          <w:lang w:val="es-CO"/>
        </w:rPr>
        <w:t>’; o al Número Único de identificación del Sitio de Disposición Final (NUSD) asignado por el SUI a través del reporte de información “31. Registro de sitios de disposición final”; o al Número Único de Identificación de la Estación de Transferencia (NUET) asignado por el SUI a través del reporte de información “44. Registro de estaciones de transferencia” de la presente Resolución; o al Número Único de Identificación de la Estación de Clasificación y Aprovechamiento (NUECA) asignado por el SUI a través del reporte de información “4. Registro de estaciones de clasificación y aprovechamiento” del Anexo 1 de la Resolución SSPD 20184300130165 de 2018.”</w:t>
      </w:r>
    </w:p>
    <w:p w14:paraId="325FC9AE" w14:textId="77777777" w:rsidR="00B44ADB" w:rsidRPr="00F5051C" w:rsidRDefault="00B44ADB" w:rsidP="00B44ADB">
      <w:pPr>
        <w:pStyle w:val="Standarduser"/>
        <w:autoSpaceDE w:val="0"/>
        <w:ind w:left="567"/>
        <w:jc w:val="both"/>
        <w:rPr>
          <w:rFonts w:ascii="Arial" w:hAnsi="Arial" w:cs="Arial"/>
          <w:bCs/>
          <w:i/>
          <w:sz w:val="21"/>
          <w:szCs w:val="21"/>
          <w:lang w:val="es-CO"/>
        </w:rPr>
      </w:pPr>
    </w:p>
    <w:p w14:paraId="1FC8ECA9" w14:textId="77777777" w:rsidR="00B44ADB" w:rsidRPr="00F5051C" w:rsidRDefault="00B44ADB" w:rsidP="00B44ADB">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lastRenderedPageBreak/>
        <w:t>“</w:t>
      </w:r>
      <w:r w:rsidRPr="00F5051C">
        <w:rPr>
          <w:rFonts w:ascii="Arial" w:hAnsi="Arial" w:cs="Arial"/>
          <w:b/>
          <w:bCs/>
          <w:i/>
          <w:sz w:val="21"/>
          <w:szCs w:val="21"/>
          <w:lang w:val="es-CO"/>
        </w:rPr>
        <w:t>5. Número total de empleados - Directivo</w:t>
      </w:r>
      <w:r w:rsidRPr="00F5051C">
        <w:rPr>
          <w:rFonts w:ascii="Arial" w:hAnsi="Arial" w:cs="Arial"/>
          <w:bCs/>
          <w:i/>
          <w:sz w:val="21"/>
          <w:szCs w:val="21"/>
          <w:lang w:val="es-CO"/>
        </w:rPr>
        <w:t xml:space="preserve">. </w:t>
      </w:r>
      <w:proofErr w:type="gramStart"/>
      <w:r w:rsidRPr="00F5051C">
        <w:rPr>
          <w:rFonts w:ascii="Arial" w:hAnsi="Arial" w:cs="Arial"/>
          <w:bCs/>
          <w:i/>
          <w:sz w:val="21"/>
          <w:szCs w:val="21"/>
          <w:lang w:val="es-CO"/>
        </w:rPr>
        <w:t>Total</w:t>
      </w:r>
      <w:proofErr w:type="gramEnd"/>
      <w:r w:rsidRPr="00F5051C">
        <w:rPr>
          <w:rFonts w:ascii="Arial" w:hAnsi="Arial" w:cs="Arial"/>
          <w:bCs/>
          <w:i/>
          <w:sz w:val="21"/>
          <w:szCs w:val="21"/>
          <w:lang w:val="es-CO"/>
        </w:rPr>
        <w:t xml:space="preserve"> de empleados en la categoría “Directivo” que atendían el tipo de infraestructura definida en el campo 1 y dirigían la actividad registrada en el campo 3 del presente reporte de información, a 31 de diciembre del último año.</w:t>
      </w:r>
    </w:p>
    <w:p w14:paraId="7A2BC334" w14:textId="77777777" w:rsidR="00B44ADB" w:rsidRPr="00F5051C" w:rsidRDefault="00B44ADB" w:rsidP="00B44ADB">
      <w:pPr>
        <w:pStyle w:val="Standarduser"/>
        <w:autoSpaceDE w:val="0"/>
        <w:ind w:left="567"/>
        <w:jc w:val="both"/>
        <w:rPr>
          <w:rFonts w:ascii="Arial" w:hAnsi="Arial" w:cs="Arial"/>
          <w:bCs/>
          <w:i/>
          <w:sz w:val="21"/>
          <w:szCs w:val="21"/>
          <w:lang w:val="es-CO"/>
        </w:rPr>
      </w:pPr>
    </w:p>
    <w:p w14:paraId="7BECA619" w14:textId="77777777" w:rsidR="00B44ADB" w:rsidRPr="00F5051C" w:rsidRDefault="00B44ADB" w:rsidP="00B44ADB">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Si el campo 1 se diligencia con la opción 9 "ID", deberá diligenciar el total de empleados del prestador en la categoría “Directivo” que componían la planta de personal a 31 de diciembre del último año.”</w:t>
      </w:r>
    </w:p>
    <w:p w14:paraId="40AD0D96" w14:textId="77777777" w:rsidR="00B44ADB" w:rsidRPr="00F5051C" w:rsidRDefault="00B44ADB" w:rsidP="00B44ADB">
      <w:pPr>
        <w:pStyle w:val="Standarduser"/>
        <w:autoSpaceDE w:val="0"/>
        <w:ind w:left="567"/>
        <w:jc w:val="both"/>
        <w:rPr>
          <w:rFonts w:ascii="Arial" w:hAnsi="Arial" w:cs="Arial"/>
          <w:bCs/>
          <w:i/>
          <w:sz w:val="21"/>
          <w:szCs w:val="21"/>
          <w:lang w:val="es-CO"/>
        </w:rPr>
      </w:pPr>
    </w:p>
    <w:p w14:paraId="49EEFAC0" w14:textId="77777777" w:rsidR="00B44ADB" w:rsidRPr="00F5051C" w:rsidRDefault="00B44ADB" w:rsidP="00B44ADB">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w:t>
      </w:r>
      <w:r w:rsidRPr="00F5051C">
        <w:rPr>
          <w:rFonts w:ascii="Arial" w:hAnsi="Arial" w:cs="Arial"/>
          <w:b/>
          <w:bCs/>
          <w:i/>
          <w:sz w:val="21"/>
          <w:szCs w:val="21"/>
          <w:lang w:val="es-CO"/>
        </w:rPr>
        <w:t>7. Número total de empleados - Personal Administrativo</w:t>
      </w:r>
      <w:r w:rsidRPr="00F5051C">
        <w:rPr>
          <w:rFonts w:ascii="Arial" w:hAnsi="Arial" w:cs="Arial"/>
          <w:bCs/>
          <w:i/>
          <w:sz w:val="21"/>
          <w:szCs w:val="21"/>
          <w:lang w:val="es-CO"/>
        </w:rPr>
        <w:t xml:space="preserve">. </w:t>
      </w:r>
      <w:proofErr w:type="gramStart"/>
      <w:r w:rsidRPr="00F5051C">
        <w:rPr>
          <w:rFonts w:ascii="Arial" w:hAnsi="Arial" w:cs="Arial"/>
          <w:bCs/>
          <w:i/>
          <w:sz w:val="21"/>
          <w:szCs w:val="21"/>
          <w:lang w:val="es-CO"/>
        </w:rPr>
        <w:t>Total</w:t>
      </w:r>
      <w:proofErr w:type="gramEnd"/>
      <w:r w:rsidRPr="00F5051C">
        <w:rPr>
          <w:rFonts w:ascii="Arial" w:hAnsi="Arial" w:cs="Arial"/>
          <w:bCs/>
          <w:i/>
          <w:sz w:val="21"/>
          <w:szCs w:val="21"/>
          <w:lang w:val="es-CO"/>
        </w:rPr>
        <w:t xml:space="preserve"> de empleados en la categoría “Personal Administrativo” que atendían el tipo de infraestructura definida en el campo 1 y realizaban labores administrativas relativas a la actividad registrada en el campo 3 del presente reporte de información, a 31 de diciembre del último año. </w:t>
      </w:r>
    </w:p>
    <w:p w14:paraId="7016679F" w14:textId="77777777" w:rsidR="00B44ADB" w:rsidRPr="00F5051C" w:rsidRDefault="00B44ADB" w:rsidP="00B44ADB">
      <w:pPr>
        <w:pStyle w:val="Standarduser"/>
        <w:autoSpaceDE w:val="0"/>
        <w:ind w:left="567"/>
        <w:jc w:val="both"/>
        <w:rPr>
          <w:rFonts w:ascii="Arial" w:hAnsi="Arial" w:cs="Arial"/>
          <w:bCs/>
          <w:i/>
          <w:sz w:val="21"/>
          <w:szCs w:val="21"/>
          <w:lang w:val="es-CO"/>
        </w:rPr>
      </w:pPr>
    </w:p>
    <w:p w14:paraId="269230BB" w14:textId="77777777" w:rsidR="00B44ADB" w:rsidRPr="00F5051C" w:rsidRDefault="00B44ADB" w:rsidP="00B44ADB">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Si el campo 1 se diligencia con la opción 9 "ID", deberá diligenciar el total de empleados del prestador en la categoría “Personal Administrativo” que componían la planta de personal a 31 de diciembre del último año.”</w:t>
      </w:r>
    </w:p>
    <w:p w14:paraId="5164340C" w14:textId="77777777" w:rsidR="00B44ADB" w:rsidRPr="00F5051C" w:rsidRDefault="00B44ADB" w:rsidP="00B44ADB">
      <w:pPr>
        <w:pStyle w:val="Standarduser"/>
        <w:autoSpaceDE w:val="0"/>
        <w:ind w:left="567"/>
        <w:jc w:val="both"/>
        <w:rPr>
          <w:rFonts w:ascii="Arial" w:hAnsi="Arial" w:cs="Arial"/>
          <w:bCs/>
          <w:i/>
          <w:sz w:val="21"/>
          <w:szCs w:val="21"/>
          <w:lang w:val="es-CO"/>
        </w:rPr>
      </w:pPr>
    </w:p>
    <w:p w14:paraId="0C2DA075" w14:textId="77777777" w:rsidR="00B44ADB" w:rsidRPr="00F5051C" w:rsidRDefault="00B44ADB" w:rsidP="00B44ADB">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w:t>
      </w:r>
      <w:r w:rsidRPr="00F5051C">
        <w:rPr>
          <w:rFonts w:ascii="Arial" w:hAnsi="Arial" w:cs="Arial"/>
          <w:b/>
          <w:bCs/>
          <w:i/>
          <w:sz w:val="21"/>
          <w:szCs w:val="21"/>
          <w:lang w:val="es-CO"/>
        </w:rPr>
        <w:t>9. Competencias laborales - Personal Administrativo</w:t>
      </w:r>
      <w:r w:rsidRPr="00F5051C">
        <w:rPr>
          <w:rFonts w:ascii="Arial" w:hAnsi="Arial" w:cs="Arial"/>
          <w:bCs/>
          <w:i/>
          <w:sz w:val="21"/>
          <w:szCs w:val="21"/>
          <w:lang w:val="es-CO"/>
        </w:rPr>
        <w:t>. Número de empleados en la categoría “Personal Administrativo” que atendían el tipo de infraestructura definida en el campo 1 y realizaban labores administrativas relativas a la actividad registrada en el campo 3 del presente reporte de información, a 31 de diciembre del último año que contaban con certificación en competencias laborales.</w:t>
      </w:r>
    </w:p>
    <w:p w14:paraId="4D7151CA" w14:textId="77777777" w:rsidR="00B44ADB" w:rsidRPr="00F5051C" w:rsidRDefault="00B44ADB" w:rsidP="00B44ADB">
      <w:pPr>
        <w:pStyle w:val="Standarduser"/>
        <w:autoSpaceDE w:val="0"/>
        <w:ind w:left="567"/>
        <w:jc w:val="both"/>
        <w:rPr>
          <w:rFonts w:ascii="Arial" w:hAnsi="Arial" w:cs="Arial"/>
          <w:bCs/>
          <w:i/>
          <w:sz w:val="21"/>
          <w:szCs w:val="21"/>
          <w:lang w:val="es-CO"/>
        </w:rPr>
      </w:pPr>
    </w:p>
    <w:p w14:paraId="0F5B8F72" w14:textId="77777777" w:rsidR="00B44ADB" w:rsidRPr="00F5051C" w:rsidRDefault="00B44ADB" w:rsidP="00B44ADB">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Si el campo 1 se diligencia con la opción 9 "ID", deberá diligenciar el total de empleados de la empresa en la categoría “Personal Administrativo” que contaban con certificación en competencias laborales.”</w:t>
      </w:r>
    </w:p>
    <w:p w14:paraId="469AD2D1" w14:textId="77777777" w:rsidR="00B44ADB" w:rsidRPr="00F5051C" w:rsidRDefault="00B44ADB" w:rsidP="00B44ADB">
      <w:pPr>
        <w:pStyle w:val="Standarduser"/>
        <w:autoSpaceDE w:val="0"/>
        <w:ind w:left="567"/>
        <w:jc w:val="both"/>
        <w:rPr>
          <w:rFonts w:ascii="Arial" w:hAnsi="Arial" w:cs="Arial"/>
          <w:bCs/>
          <w:i/>
          <w:sz w:val="21"/>
          <w:szCs w:val="21"/>
          <w:lang w:val="es-CO"/>
        </w:rPr>
      </w:pPr>
    </w:p>
    <w:p w14:paraId="3C9683ED" w14:textId="77777777" w:rsidR="00B44ADB" w:rsidRPr="00F5051C" w:rsidRDefault="00B44ADB" w:rsidP="00B44ADB">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w:t>
      </w:r>
      <w:r w:rsidRPr="00F5051C">
        <w:rPr>
          <w:rFonts w:ascii="Arial" w:hAnsi="Arial" w:cs="Arial"/>
          <w:b/>
          <w:bCs/>
          <w:i/>
          <w:sz w:val="21"/>
          <w:szCs w:val="21"/>
          <w:lang w:val="es-CO"/>
        </w:rPr>
        <w:t>11. Factor prestacional - Personal Técnico Operativo</w:t>
      </w:r>
      <w:r w:rsidRPr="00F5051C">
        <w:rPr>
          <w:rFonts w:ascii="Arial" w:hAnsi="Arial" w:cs="Arial"/>
          <w:bCs/>
          <w:i/>
          <w:sz w:val="21"/>
          <w:szCs w:val="21"/>
          <w:lang w:val="es-CO"/>
        </w:rPr>
        <w:t xml:space="preserve">. Promedio del factor prestacional aplicado mensualmente a los empleados en la categoría “Personal Técnico Operativo” que componían su planta de personal en el último año, referente al tipo de infraestructura definida en el campo 1 y a la actividad registrada en el campo 3 del presente reporte de información. </w:t>
      </w:r>
    </w:p>
    <w:p w14:paraId="754FF96E" w14:textId="77777777" w:rsidR="00B44ADB" w:rsidRPr="00F5051C" w:rsidRDefault="00B44ADB" w:rsidP="00B44ADB">
      <w:pPr>
        <w:pStyle w:val="Standarduser"/>
        <w:autoSpaceDE w:val="0"/>
        <w:ind w:left="567"/>
        <w:jc w:val="both"/>
        <w:rPr>
          <w:rFonts w:ascii="Arial" w:hAnsi="Arial" w:cs="Arial"/>
          <w:bCs/>
          <w:i/>
          <w:sz w:val="21"/>
          <w:szCs w:val="21"/>
          <w:lang w:val="es-CO"/>
        </w:rPr>
      </w:pPr>
    </w:p>
    <w:p w14:paraId="1820E51A" w14:textId="77777777" w:rsidR="00B44ADB" w:rsidRPr="00F5051C" w:rsidRDefault="00B44ADB" w:rsidP="00B44ADB">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Si el campo 1 se diligencia con la opción 9 "ID", deberá diligenciar el promedio del factor prestacional aplicado mensualmente a todos los empleados en la categoría “Personal Técnico Operativo”.</w:t>
      </w:r>
    </w:p>
    <w:p w14:paraId="4101DEE7" w14:textId="77777777" w:rsidR="00B44ADB" w:rsidRPr="00F5051C" w:rsidRDefault="00B44ADB" w:rsidP="00B44ADB">
      <w:pPr>
        <w:pStyle w:val="Standarduser"/>
        <w:autoSpaceDE w:val="0"/>
        <w:ind w:left="567"/>
        <w:jc w:val="both"/>
        <w:rPr>
          <w:rFonts w:ascii="Arial" w:hAnsi="Arial" w:cs="Arial"/>
          <w:bCs/>
          <w:i/>
          <w:sz w:val="21"/>
          <w:szCs w:val="21"/>
          <w:lang w:val="es-CO"/>
        </w:rPr>
      </w:pPr>
    </w:p>
    <w:p w14:paraId="7FD11031" w14:textId="77777777" w:rsidR="00B44ADB" w:rsidRPr="00F5051C" w:rsidRDefault="00B44ADB" w:rsidP="00B44ADB">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w:t>
      </w:r>
      <w:r w:rsidRPr="00F5051C">
        <w:rPr>
          <w:rFonts w:ascii="Arial" w:hAnsi="Arial" w:cs="Arial"/>
          <w:b/>
          <w:bCs/>
          <w:i/>
          <w:sz w:val="21"/>
          <w:szCs w:val="21"/>
          <w:lang w:val="es-CO"/>
        </w:rPr>
        <w:t>12. Competencias laborales - Personal Técnico Operativo</w:t>
      </w:r>
      <w:r w:rsidRPr="00F5051C">
        <w:rPr>
          <w:rFonts w:ascii="Arial" w:hAnsi="Arial" w:cs="Arial"/>
          <w:bCs/>
          <w:i/>
          <w:sz w:val="21"/>
          <w:szCs w:val="21"/>
          <w:lang w:val="es-CO"/>
        </w:rPr>
        <w:t>. Número de empleados en la categoría “Personal Técnico Operativo” que atendían el tipo de infraestructura definida en el campo 1 y realizaban labores relativas a la actividad registrada en el campo 3 del presente reporte de información, que a 31 de diciembre del último año contaban con certificación en competencias laborales.</w:t>
      </w:r>
    </w:p>
    <w:p w14:paraId="1267248F" w14:textId="77777777" w:rsidR="00B44ADB" w:rsidRPr="00F5051C" w:rsidRDefault="00B44ADB" w:rsidP="00B44ADB">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 xml:space="preserve"> </w:t>
      </w:r>
    </w:p>
    <w:p w14:paraId="19F24610" w14:textId="77777777" w:rsidR="00B44ADB" w:rsidRPr="00F5051C" w:rsidRDefault="00B44ADB" w:rsidP="00B44ADB">
      <w:pPr>
        <w:pStyle w:val="Standarduser"/>
        <w:autoSpaceDE w:val="0"/>
        <w:ind w:left="567"/>
        <w:jc w:val="both"/>
        <w:rPr>
          <w:rFonts w:ascii="Arial" w:hAnsi="Arial" w:cs="Arial"/>
          <w:bCs/>
          <w:i/>
          <w:sz w:val="21"/>
          <w:szCs w:val="21"/>
          <w:lang w:val="es-CO"/>
        </w:rPr>
      </w:pPr>
      <w:r w:rsidRPr="00F5051C">
        <w:rPr>
          <w:rFonts w:ascii="Arial" w:hAnsi="Arial" w:cs="Arial"/>
          <w:bCs/>
          <w:i/>
          <w:sz w:val="21"/>
          <w:szCs w:val="21"/>
          <w:lang w:val="es-CO"/>
        </w:rPr>
        <w:t>Si el campo 1 se diligencia con la opción 9 "ID", deberá diligenciar el total de empleados del prestador en la categoría “Personal Técnico Operativo” que contaban con certificación en competencias laborales.”</w:t>
      </w:r>
    </w:p>
    <w:p w14:paraId="62427FCD" w14:textId="77777777" w:rsidR="00D10EBB" w:rsidRPr="00D10EBB" w:rsidRDefault="00D10EBB" w:rsidP="00D10EBB">
      <w:pPr>
        <w:pStyle w:val="Standarduser"/>
        <w:jc w:val="both"/>
        <w:rPr>
          <w:rFonts w:ascii="Arial" w:eastAsia="Arial" w:hAnsi="Arial" w:cs="Arial"/>
          <w:b/>
          <w:sz w:val="21"/>
          <w:szCs w:val="21"/>
          <w:lang w:val="es-CO"/>
        </w:rPr>
      </w:pPr>
    </w:p>
    <w:p w14:paraId="2C2DD54F" w14:textId="6A54FFBF" w:rsidR="00D10EBB" w:rsidRPr="00D10EBB" w:rsidRDefault="00D10EBB" w:rsidP="00D10EBB">
      <w:pPr>
        <w:pStyle w:val="Standarduser"/>
        <w:jc w:val="both"/>
        <w:outlineLvl w:val="0"/>
        <w:rPr>
          <w:rFonts w:ascii="Arial" w:hAnsi="Arial" w:cs="Arial"/>
          <w:spacing w:val="-4"/>
          <w:sz w:val="21"/>
          <w:szCs w:val="21"/>
        </w:rPr>
      </w:pPr>
      <w:r w:rsidRPr="00D10EBB">
        <w:rPr>
          <w:rFonts w:ascii="Arial" w:hAnsi="Arial" w:cs="Arial"/>
          <w:b/>
          <w:spacing w:val="-4"/>
          <w:sz w:val="21"/>
          <w:szCs w:val="21"/>
        </w:rPr>
        <w:t>Artículo 1</w:t>
      </w:r>
      <w:r>
        <w:rPr>
          <w:rFonts w:ascii="Arial" w:hAnsi="Arial" w:cs="Arial"/>
          <w:b/>
          <w:spacing w:val="-4"/>
          <w:sz w:val="21"/>
          <w:szCs w:val="21"/>
        </w:rPr>
        <w:t>4</w:t>
      </w:r>
      <w:r w:rsidRPr="00D10EBB">
        <w:rPr>
          <w:rFonts w:ascii="Arial" w:hAnsi="Arial" w:cs="Arial"/>
          <w:b/>
          <w:spacing w:val="-4"/>
          <w:sz w:val="21"/>
          <w:szCs w:val="21"/>
        </w:rPr>
        <w:t>.-</w:t>
      </w:r>
      <w:r w:rsidRPr="00D10EBB">
        <w:rPr>
          <w:rFonts w:ascii="Arial" w:hAnsi="Arial" w:cs="Arial"/>
          <w:spacing w:val="-4"/>
          <w:sz w:val="21"/>
          <w:szCs w:val="21"/>
        </w:rPr>
        <w:t xml:space="preserve"> Adicionar el numeral “</w:t>
      </w:r>
      <w:r w:rsidRPr="00D10EBB">
        <w:rPr>
          <w:rFonts w:ascii="Arial" w:hAnsi="Arial" w:cs="Arial"/>
          <w:i/>
          <w:spacing w:val="-4"/>
          <w:sz w:val="21"/>
          <w:szCs w:val="21"/>
        </w:rPr>
        <w:t>59.</w:t>
      </w:r>
      <w:r w:rsidRPr="00D10EBB">
        <w:rPr>
          <w:rFonts w:ascii="Arial" w:hAnsi="Arial" w:cs="Arial" w:hint="eastAsia"/>
          <w:i/>
          <w:spacing w:val="-4"/>
          <w:sz w:val="21"/>
          <w:szCs w:val="21"/>
        </w:rPr>
        <w:t xml:space="preserve"> Variables para el</w:t>
      </w:r>
      <w:r w:rsidRPr="00D10EBB">
        <w:rPr>
          <w:rFonts w:ascii="Arial" w:hAnsi="Arial" w:cs="Arial"/>
          <w:i/>
          <w:spacing w:val="-4"/>
          <w:sz w:val="21"/>
          <w:szCs w:val="21"/>
        </w:rPr>
        <w:t xml:space="preserve"> cálculo </w:t>
      </w:r>
      <w:r w:rsidRPr="00D10EBB">
        <w:rPr>
          <w:rFonts w:ascii="Arial" w:hAnsi="Arial" w:cs="Arial" w:hint="eastAsia"/>
          <w:i/>
          <w:spacing w:val="-4"/>
          <w:sz w:val="21"/>
          <w:szCs w:val="21"/>
        </w:rPr>
        <w:t>del factor de productividad</w:t>
      </w:r>
      <w:r w:rsidRPr="00D10EBB">
        <w:rPr>
          <w:rFonts w:ascii="Arial" w:hAnsi="Arial" w:cs="Arial"/>
          <w:i/>
          <w:spacing w:val="-4"/>
          <w:sz w:val="21"/>
          <w:szCs w:val="21"/>
        </w:rPr>
        <w:t xml:space="preserve"> Resolución </w:t>
      </w:r>
      <w:r w:rsidRPr="00D10EBB">
        <w:rPr>
          <w:rFonts w:ascii="Arial" w:hAnsi="Arial" w:cs="Arial" w:hint="eastAsia"/>
          <w:i/>
          <w:spacing w:val="-4"/>
          <w:sz w:val="21"/>
          <w:szCs w:val="21"/>
        </w:rPr>
        <w:t xml:space="preserve">CRA </w:t>
      </w:r>
      <w:r w:rsidRPr="00D10EBB">
        <w:rPr>
          <w:rFonts w:ascii="Arial" w:hAnsi="Arial" w:cs="Arial"/>
          <w:i/>
          <w:spacing w:val="-4"/>
          <w:sz w:val="21"/>
          <w:szCs w:val="21"/>
        </w:rPr>
        <w:t>912</w:t>
      </w:r>
      <w:r w:rsidRPr="00D10EBB">
        <w:rPr>
          <w:rFonts w:ascii="Arial" w:hAnsi="Arial" w:cs="Arial" w:hint="eastAsia"/>
          <w:i/>
          <w:spacing w:val="-4"/>
          <w:sz w:val="21"/>
          <w:szCs w:val="21"/>
        </w:rPr>
        <w:t xml:space="preserve"> de 2020</w:t>
      </w:r>
      <w:r w:rsidRPr="00D10EBB">
        <w:rPr>
          <w:rFonts w:ascii="Arial" w:hAnsi="Arial" w:cs="Arial"/>
          <w:spacing w:val="-4"/>
          <w:sz w:val="21"/>
          <w:szCs w:val="21"/>
        </w:rPr>
        <w:t>” y su respectivo cronograma de cargue, al anexo 1 de la Resolución SSPD 20174000237705 de 2017, el cual requiere la siguiente información:</w:t>
      </w:r>
    </w:p>
    <w:p w14:paraId="755CF882" w14:textId="77777777" w:rsidR="00D10EBB" w:rsidRPr="00D10EBB" w:rsidRDefault="00D10EBB" w:rsidP="00D10EBB">
      <w:pPr>
        <w:pStyle w:val="Standarduser"/>
        <w:jc w:val="both"/>
        <w:rPr>
          <w:rFonts w:ascii="Arial" w:hAnsi="Arial" w:cs="Arial"/>
          <w:color w:val="FF0000"/>
          <w:sz w:val="21"/>
          <w:szCs w:val="21"/>
        </w:rPr>
      </w:pPr>
    </w:p>
    <w:p w14:paraId="0AB69801" w14:textId="77777777" w:rsidR="00D10EBB" w:rsidRPr="00D10EBB" w:rsidRDefault="00D10EBB" w:rsidP="001177B2">
      <w:pPr>
        <w:pStyle w:val="Standarduser"/>
        <w:ind w:left="567"/>
        <w:jc w:val="both"/>
        <w:rPr>
          <w:rFonts w:ascii="Arial" w:hAnsi="Arial" w:cs="Arial"/>
          <w:b/>
          <w:i/>
          <w:sz w:val="21"/>
          <w:szCs w:val="21"/>
          <w:lang w:val="es-CO"/>
        </w:rPr>
      </w:pPr>
      <w:r w:rsidRPr="00D10EBB">
        <w:rPr>
          <w:rFonts w:ascii="Arial" w:hAnsi="Arial" w:cs="Arial"/>
          <w:i/>
          <w:sz w:val="21"/>
          <w:szCs w:val="21"/>
          <w:lang w:val="es-CO"/>
        </w:rPr>
        <w:t>“</w:t>
      </w:r>
      <w:r w:rsidRPr="00D10EBB">
        <w:rPr>
          <w:rFonts w:ascii="Arial" w:hAnsi="Arial" w:cs="Arial"/>
          <w:b/>
          <w:i/>
          <w:sz w:val="21"/>
          <w:szCs w:val="21"/>
          <w:lang w:val="es-CO"/>
        </w:rPr>
        <w:t>59. VARIABLES PARA EL CÁLCULO DEL FACTOR DE PRODUCTIVIDAD RESOLUCIÓN CRA 912 DE 2020</w:t>
      </w:r>
    </w:p>
    <w:p w14:paraId="19F20CBF" w14:textId="77777777" w:rsidR="00D10EBB" w:rsidRPr="00D10EBB" w:rsidRDefault="00D10EBB" w:rsidP="00D10EBB">
      <w:pPr>
        <w:pStyle w:val="Standarduser"/>
        <w:ind w:left="567"/>
        <w:jc w:val="both"/>
        <w:rPr>
          <w:rFonts w:ascii="Arial" w:hAnsi="Arial" w:cs="Arial"/>
          <w:i/>
          <w:sz w:val="21"/>
          <w:szCs w:val="21"/>
          <w:lang w:val="es-CO"/>
        </w:rPr>
      </w:pPr>
    </w:p>
    <w:p w14:paraId="75DFBF92" w14:textId="77777777" w:rsidR="00D10EBB" w:rsidRPr="00D10EBB" w:rsidRDefault="00D10EBB" w:rsidP="00D10EBB">
      <w:pPr>
        <w:pStyle w:val="Descripcin"/>
        <w:spacing w:before="0" w:after="0"/>
        <w:ind w:left="567"/>
        <w:jc w:val="both"/>
        <w:rPr>
          <w:rFonts w:ascii="Arial" w:hAnsi="Arial" w:cs="Arial"/>
          <w:sz w:val="21"/>
          <w:szCs w:val="21"/>
          <w:lang w:val="es-CO" w:eastAsia="es-CO"/>
        </w:rPr>
      </w:pPr>
      <w:r w:rsidRPr="00D10EBB">
        <w:rPr>
          <w:rFonts w:ascii="Arial" w:hAnsi="Arial" w:cs="Arial" w:hint="eastAsia"/>
          <w:sz w:val="21"/>
          <w:szCs w:val="21"/>
          <w:lang w:val="es-CO" w:eastAsia="es-CO"/>
        </w:rPr>
        <w:t xml:space="preserve">En el presente reporte de información se deben diligenciar las variables que permitan determinar los factores de productividad aplicados anualmente a las personas prestadoras del servicio público de aseo, </w:t>
      </w:r>
      <w:r w:rsidRPr="00D10EBB">
        <w:rPr>
          <w:rFonts w:ascii="Arial" w:hAnsi="Arial" w:cs="Arial"/>
          <w:sz w:val="21"/>
          <w:szCs w:val="21"/>
          <w:lang w:val="es-CO" w:eastAsia="es-CO"/>
        </w:rPr>
        <w:t>que operan en áreas de prestación del servicio (APS) o sitios de disposición final (SDF)</w:t>
      </w:r>
      <w:r w:rsidRPr="00D10EBB">
        <w:rPr>
          <w:rFonts w:ascii="Arial" w:hAnsi="Arial" w:cs="Arial" w:hint="eastAsia"/>
          <w:sz w:val="21"/>
          <w:szCs w:val="21"/>
          <w:lang w:val="es-CO" w:eastAsia="es-CO"/>
        </w:rPr>
        <w:t xml:space="preserve">, de conformidad con </w:t>
      </w:r>
      <w:r w:rsidRPr="00D10EBB">
        <w:rPr>
          <w:rFonts w:ascii="Arial" w:hAnsi="Arial" w:cs="Arial"/>
          <w:sz w:val="21"/>
          <w:szCs w:val="21"/>
          <w:lang w:val="es-CO" w:eastAsia="es-CO"/>
        </w:rPr>
        <w:t xml:space="preserve">lo </w:t>
      </w:r>
      <w:r w:rsidRPr="00D10EBB">
        <w:rPr>
          <w:rFonts w:ascii="Arial" w:hAnsi="Arial" w:cs="Arial" w:hint="eastAsia"/>
          <w:sz w:val="21"/>
          <w:szCs w:val="21"/>
          <w:lang w:val="es-CO" w:eastAsia="es-CO"/>
        </w:rPr>
        <w:t>establecid</w:t>
      </w:r>
      <w:r w:rsidRPr="00D10EBB">
        <w:rPr>
          <w:rFonts w:ascii="Arial" w:hAnsi="Arial" w:cs="Arial"/>
          <w:sz w:val="21"/>
          <w:szCs w:val="21"/>
          <w:lang w:val="es-CO" w:eastAsia="es-CO"/>
        </w:rPr>
        <w:t>o</w:t>
      </w:r>
      <w:r w:rsidRPr="00D10EBB">
        <w:rPr>
          <w:rFonts w:ascii="Arial" w:hAnsi="Arial" w:cs="Arial" w:hint="eastAsia"/>
          <w:sz w:val="21"/>
          <w:szCs w:val="21"/>
          <w:lang w:val="es-CO" w:eastAsia="es-CO"/>
        </w:rPr>
        <w:t xml:space="preserve"> en el </w:t>
      </w:r>
      <w:r w:rsidRPr="00D10EBB">
        <w:rPr>
          <w:rFonts w:ascii="Arial" w:hAnsi="Arial" w:cs="Arial"/>
          <w:sz w:val="21"/>
          <w:szCs w:val="21"/>
          <w:lang w:val="es-CO" w:eastAsia="es-CO"/>
        </w:rPr>
        <w:t>a</w:t>
      </w:r>
      <w:r w:rsidRPr="00D10EBB">
        <w:rPr>
          <w:rFonts w:ascii="Arial" w:hAnsi="Arial" w:cs="Arial" w:hint="eastAsia"/>
          <w:sz w:val="21"/>
          <w:szCs w:val="21"/>
          <w:lang w:val="es-CO" w:eastAsia="es-CO"/>
        </w:rPr>
        <w:t>nexo V de la Resolución CRA 720 de 2015</w:t>
      </w:r>
      <w:r w:rsidRPr="00D10EBB">
        <w:rPr>
          <w:rFonts w:ascii="Arial" w:hAnsi="Arial" w:cs="Arial"/>
          <w:sz w:val="21"/>
          <w:szCs w:val="21"/>
          <w:lang w:val="es-CO" w:eastAsia="es-CO"/>
        </w:rPr>
        <w:t xml:space="preserve">, modificado por la Resolución CRA 912 de 2020. </w:t>
      </w:r>
    </w:p>
    <w:p w14:paraId="23C5291F" w14:textId="77777777" w:rsidR="00D10EBB" w:rsidRPr="00D10EBB" w:rsidRDefault="00D10EBB" w:rsidP="00D10EBB">
      <w:pPr>
        <w:pStyle w:val="Descripcin"/>
        <w:spacing w:before="0" w:after="0"/>
        <w:ind w:left="567"/>
        <w:jc w:val="both"/>
        <w:rPr>
          <w:rFonts w:ascii="Arial" w:hAnsi="Arial" w:cs="Arial"/>
          <w:sz w:val="21"/>
          <w:szCs w:val="21"/>
          <w:lang w:val="es-CO" w:eastAsia="es-CO"/>
        </w:rPr>
      </w:pPr>
    </w:p>
    <w:p w14:paraId="5DC73F16" w14:textId="77777777" w:rsidR="00D10EBB" w:rsidRPr="00D10EBB" w:rsidRDefault="00D10EBB" w:rsidP="00D10EBB">
      <w:pPr>
        <w:pStyle w:val="Descripcin"/>
        <w:spacing w:before="0" w:after="0"/>
        <w:ind w:left="567"/>
        <w:jc w:val="both"/>
        <w:rPr>
          <w:rFonts w:ascii="Arial" w:hAnsi="Arial" w:cs="Arial"/>
          <w:sz w:val="21"/>
          <w:szCs w:val="21"/>
          <w:lang w:val="es-CO" w:eastAsia="es-CO"/>
        </w:rPr>
      </w:pPr>
      <w:r w:rsidRPr="00D10EBB">
        <w:rPr>
          <w:rFonts w:ascii="Arial" w:hAnsi="Arial" w:cs="Arial" w:hint="eastAsia"/>
          <w:sz w:val="21"/>
          <w:szCs w:val="21"/>
          <w:lang w:val="es-CO" w:eastAsia="es-CO"/>
        </w:rPr>
        <w:t>Este formato deberá ser reportado para el año fiscal 2018 y siguientes. Se deberá</w:t>
      </w:r>
      <w:r w:rsidRPr="00D10EBB">
        <w:rPr>
          <w:rFonts w:ascii="Arial" w:hAnsi="Arial" w:cs="Arial"/>
          <w:sz w:val="21"/>
          <w:szCs w:val="21"/>
          <w:lang w:val="es-CO" w:eastAsia="es-CO"/>
        </w:rPr>
        <w:t xml:space="preserve"> </w:t>
      </w:r>
      <w:r w:rsidRPr="00D10EBB">
        <w:rPr>
          <w:rFonts w:ascii="Arial" w:hAnsi="Arial" w:cs="Arial" w:hint="eastAsia"/>
          <w:sz w:val="21"/>
          <w:szCs w:val="21"/>
          <w:lang w:val="es-CO" w:eastAsia="es-CO"/>
        </w:rPr>
        <w:t>reportar únicamente la información de las actividades efectivamente prestadas en cada una de</w:t>
      </w:r>
      <w:r w:rsidRPr="00D10EBB">
        <w:rPr>
          <w:rFonts w:ascii="Arial" w:hAnsi="Arial" w:cs="Arial"/>
          <w:sz w:val="21"/>
          <w:szCs w:val="21"/>
          <w:lang w:val="es-CO" w:eastAsia="es-CO"/>
        </w:rPr>
        <w:t xml:space="preserve"> </w:t>
      </w:r>
      <w:r w:rsidRPr="00D10EBB">
        <w:rPr>
          <w:rFonts w:ascii="Arial" w:hAnsi="Arial" w:cs="Arial" w:hint="eastAsia"/>
          <w:sz w:val="21"/>
          <w:szCs w:val="21"/>
          <w:lang w:val="es-CO" w:eastAsia="es-CO"/>
        </w:rPr>
        <w:t>las APS</w:t>
      </w:r>
      <w:r w:rsidRPr="00D10EBB">
        <w:rPr>
          <w:rFonts w:ascii="Arial" w:hAnsi="Arial" w:cs="Arial"/>
          <w:sz w:val="21"/>
          <w:szCs w:val="21"/>
          <w:lang w:val="es-CO" w:eastAsia="es-CO"/>
        </w:rPr>
        <w:t xml:space="preserve"> o SDF</w:t>
      </w:r>
      <w:r w:rsidRPr="00D10EBB">
        <w:rPr>
          <w:rFonts w:ascii="Arial" w:hAnsi="Arial" w:cs="Arial" w:hint="eastAsia"/>
          <w:sz w:val="21"/>
          <w:szCs w:val="21"/>
          <w:lang w:val="es-CO" w:eastAsia="es-CO"/>
        </w:rPr>
        <w:t>, dejando en blanco aquellos espacios que no apliquen. La información diligenciada debe</w:t>
      </w:r>
      <w:r w:rsidRPr="00D10EBB">
        <w:rPr>
          <w:rFonts w:ascii="Arial" w:hAnsi="Arial" w:cs="Arial"/>
          <w:sz w:val="21"/>
          <w:szCs w:val="21"/>
          <w:lang w:val="es-CO" w:eastAsia="es-CO"/>
        </w:rPr>
        <w:t xml:space="preserve"> </w:t>
      </w:r>
      <w:r w:rsidRPr="00D10EBB">
        <w:rPr>
          <w:rFonts w:ascii="Arial" w:hAnsi="Arial" w:cs="Arial" w:hint="eastAsia"/>
          <w:sz w:val="21"/>
          <w:szCs w:val="21"/>
          <w:lang w:val="es-CO" w:eastAsia="es-CO"/>
        </w:rPr>
        <w:t>corresponder al promedio mensual simple del año fiscal (1° de enero a 31 de diciembre).</w:t>
      </w:r>
    </w:p>
    <w:p w14:paraId="3FCC0B01" w14:textId="77777777" w:rsidR="00D10EBB" w:rsidRPr="00D10EBB" w:rsidRDefault="00D10EBB" w:rsidP="00D10EBB">
      <w:pPr>
        <w:pStyle w:val="Descripcin"/>
        <w:spacing w:before="0" w:after="0"/>
        <w:ind w:left="567"/>
        <w:jc w:val="both"/>
        <w:rPr>
          <w:rFonts w:ascii="Arial" w:hAnsi="Arial" w:cs="Arial"/>
          <w:sz w:val="21"/>
          <w:szCs w:val="21"/>
          <w:lang w:val="es-CO" w:eastAsia="es-CO"/>
        </w:rPr>
      </w:pPr>
    </w:p>
    <w:p w14:paraId="11CF014E" w14:textId="77777777" w:rsidR="00D10EBB" w:rsidRPr="00D10EBB" w:rsidRDefault="00D10EBB" w:rsidP="00D10EBB">
      <w:pPr>
        <w:pStyle w:val="Descripcin"/>
        <w:spacing w:before="0" w:after="0"/>
        <w:ind w:left="567"/>
        <w:jc w:val="both"/>
        <w:rPr>
          <w:rFonts w:ascii="Arial" w:hAnsi="Arial" w:cs="Arial"/>
          <w:sz w:val="21"/>
          <w:szCs w:val="21"/>
          <w:u w:val="single"/>
          <w:lang w:val="es-CO" w:eastAsia="es-CO"/>
        </w:rPr>
      </w:pPr>
      <w:r w:rsidRPr="00D10EBB">
        <w:rPr>
          <w:rFonts w:ascii="Arial" w:hAnsi="Arial" w:cs="Arial"/>
          <w:sz w:val="21"/>
          <w:szCs w:val="21"/>
          <w:u w:val="single"/>
          <w:lang w:val="es-CO" w:eastAsia="es-CO"/>
        </w:rPr>
        <w:lastRenderedPageBreak/>
        <w:t>Captura y remisión de información a la CRA</w:t>
      </w:r>
    </w:p>
    <w:p w14:paraId="4D71BBF1" w14:textId="77777777" w:rsidR="00D10EBB" w:rsidRPr="00D10EBB" w:rsidRDefault="00D10EBB" w:rsidP="00D10EBB">
      <w:pPr>
        <w:pStyle w:val="Descripcin"/>
        <w:spacing w:before="0" w:after="0"/>
        <w:ind w:left="567"/>
        <w:jc w:val="both"/>
        <w:rPr>
          <w:rFonts w:ascii="Arial" w:hAnsi="Arial" w:cs="Arial"/>
          <w:sz w:val="21"/>
          <w:szCs w:val="21"/>
          <w:lang w:val="es-CO" w:eastAsia="es-CO"/>
        </w:rPr>
      </w:pPr>
      <w:r w:rsidRPr="00D10EBB">
        <w:rPr>
          <w:rFonts w:ascii="Arial" w:hAnsi="Arial" w:cs="Arial"/>
          <w:sz w:val="21"/>
          <w:szCs w:val="21"/>
          <w:lang w:val="es-CO" w:eastAsia="es-CO"/>
        </w:rPr>
        <w:t xml:space="preserve">En el marco de lo establecido en el artículo 38 de la Resolución CRA 720 de 2015, modificado por el artículo 1 de la Resolución CRA 912 de 2020, la SSPD informará a la CRA </w:t>
      </w:r>
      <w:r w:rsidRPr="00D10EBB">
        <w:rPr>
          <w:rFonts w:ascii="Arial" w:hAnsi="Arial" w:cs="Arial" w:hint="eastAsia"/>
          <w:sz w:val="21"/>
          <w:szCs w:val="21"/>
          <w:lang w:val="es-CO" w:eastAsia="es-CO"/>
        </w:rPr>
        <w:t>las</w:t>
      </w:r>
      <w:r w:rsidRPr="00D10EBB">
        <w:rPr>
          <w:rFonts w:ascii="Arial" w:hAnsi="Arial" w:cs="Arial"/>
          <w:sz w:val="21"/>
          <w:szCs w:val="21"/>
          <w:lang w:val="es-CO" w:eastAsia="es-CO"/>
        </w:rPr>
        <w:t xml:space="preserve"> </w:t>
      </w:r>
      <w:r w:rsidRPr="00D10EBB">
        <w:rPr>
          <w:rFonts w:ascii="Arial" w:hAnsi="Arial" w:cs="Arial" w:hint="eastAsia"/>
          <w:sz w:val="21"/>
          <w:szCs w:val="21"/>
          <w:lang w:val="es-CO" w:eastAsia="es-CO"/>
        </w:rPr>
        <w:t>personas prestadoras que no reportaron y certificaron la información</w:t>
      </w:r>
      <w:r w:rsidRPr="00D10EBB">
        <w:rPr>
          <w:rFonts w:ascii="Arial" w:hAnsi="Arial" w:cs="Arial"/>
          <w:sz w:val="21"/>
          <w:szCs w:val="21"/>
          <w:lang w:val="es-CO" w:eastAsia="es-CO"/>
        </w:rPr>
        <w:t xml:space="preserve"> al SUI de acuerdo con el plazo previsto en el presente anexo. Adicionalmente, la SSPD remitirá a la CRA la información reportada oportunamente por los prestadores al SUI, teniendo en cuenta las siguientes consideraciones respecto a los campos requeridos en el a</w:t>
      </w:r>
      <w:r w:rsidRPr="00D10EBB">
        <w:rPr>
          <w:rFonts w:ascii="Arial" w:hAnsi="Arial" w:cs="Arial" w:hint="eastAsia"/>
          <w:sz w:val="21"/>
          <w:szCs w:val="21"/>
          <w:lang w:val="es-CO" w:eastAsia="es-CO"/>
        </w:rPr>
        <w:t>nexo V de la Resolución CRA 720 de 2015</w:t>
      </w:r>
      <w:r w:rsidRPr="00D10EBB">
        <w:rPr>
          <w:rFonts w:ascii="Arial" w:hAnsi="Arial" w:cs="Arial"/>
          <w:sz w:val="21"/>
          <w:szCs w:val="21"/>
          <w:lang w:val="es-CO" w:eastAsia="es-CO"/>
        </w:rPr>
        <w:t>, modificado por la Resolución CRA 912 de 2020:</w:t>
      </w:r>
    </w:p>
    <w:p w14:paraId="1F43E5A5" w14:textId="77777777" w:rsidR="00D10EBB" w:rsidRPr="00D10EBB" w:rsidRDefault="00D10EBB" w:rsidP="00D10EBB">
      <w:pPr>
        <w:pStyle w:val="Descripcin"/>
        <w:spacing w:before="0" w:after="0"/>
        <w:ind w:left="567"/>
        <w:jc w:val="both"/>
        <w:rPr>
          <w:rFonts w:ascii="Arial" w:hAnsi="Arial" w:cs="Arial"/>
          <w:sz w:val="21"/>
          <w:szCs w:val="21"/>
          <w:lang w:val="es-CO" w:eastAsia="es-CO"/>
        </w:rPr>
      </w:pPr>
    </w:p>
    <w:p w14:paraId="0ACD9D4C" w14:textId="216DBE76" w:rsidR="00D10EBB" w:rsidRPr="00D10EBB" w:rsidRDefault="00D10EBB" w:rsidP="00D10EBB">
      <w:pPr>
        <w:pStyle w:val="Descripcin"/>
        <w:spacing w:before="0" w:after="0"/>
        <w:ind w:left="567"/>
        <w:jc w:val="both"/>
        <w:rPr>
          <w:rFonts w:ascii="Arial" w:hAnsi="Arial" w:cs="Arial"/>
          <w:sz w:val="21"/>
          <w:szCs w:val="21"/>
          <w:lang w:val="es-CO" w:eastAsia="es-CO"/>
        </w:rPr>
      </w:pPr>
      <w:r w:rsidRPr="00D10EBB">
        <w:rPr>
          <w:rFonts w:ascii="Arial" w:hAnsi="Arial" w:cs="Arial"/>
          <w:sz w:val="21"/>
          <w:szCs w:val="21"/>
          <w:lang w:val="es-CO" w:eastAsia="es-CO"/>
        </w:rPr>
        <w:t>Los campos 1 “</w:t>
      </w:r>
      <w:r w:rsidRPr="00D10EBB">
        <w:rPr>
          <w:rFonts w:ascii="Arial" w:hAnsi="Arial" w:cs="Arial" w:hint="eastAsia"/>
          <w:sz w:val="21"/>
          <w:szCs w:val="21"/>
          <w:lang w:val="es-CO" w:eastAsia="es-CO"/>
        </w:rPr>
        <w:t>Razón Social</w:t>
      </w:r>
      <w:r w:rsidRPr="00D10EBB">
        <w:rPr>
          <w:rFonts w:ascii="Arial" w:hAnsi="Arial" w:cs="Arial"/>
          <w:sz w:val="21"/>
          <w:szCs w:val="21"/>
          <w:lang w:val="es-CO" w:eastAsia="es-CO"/>
        </w:rPr>
        <w:t>”, 2 “N.I.T”, 8 “</w:t>
      </w:r>
      <w:r w:rsidRPr="00D10EBB">
        <w:rPr>
          <w:rFonts w:ascii="Arial" w:hAnsi="Arial" w:cs="Arial" w:hint="eastAsia"/>
          <w:sz w:val="21"/>
          <w:szCs w:val="21"/>
          <w:lang w:val="es-CO" w:eastAsia="es-CO"/>
        </w:rPr>
        <w:t>Actividades que presta en cada APS (ART 2.3.2.2.2.1.13 Decreto 1077 de</w:t>
      </w:r>
      <w:r w:rsidRPr="00D10EBB">
        <w:rPr>
          <w:rFonts w:ascii="Arial" w:hAnsi="Arial" w:cs="Arial"/>
          <w:sz w:val="21"/>
          <w:szCs w:val="21"/>
          <w:lang w:val="es-CO" w:eastAsia="es-CO"/>
        </w:rPr>
        <w:t xml:space="preserve"> </w:t>
      </w:r>
      <w:r w:rsidRPr="00D10EBB">
        <w:rPr>
          <w:rFonts w:ascii="Arial" w:hAnsi="Arial" w:cs="Arial" w:hint="eastAsia"/>
          <w:sz w:val="21"/>
          <w:szCs w:val="21"/>
          <w:lang w:val="es-CO" w:eastAsia="es-CO"/>
        </w:rPr>
        <w:t>2015)</w:t>
      </w:r>
      <w:r w:rsidRPr="00D10EBB">
        <w:rPr>
          <w:rFonts w:ascii="Arial" w:hAnsi="Arial" w:cs="Arial"/>
          <w:sz w:val="21"/>
          <w:szCs w:val="21"/>
          <w:lang w:val="es-CO" w:eastAsia="es-CO"/>
        </w:rPr>
        <w:t>” y 9 “</w:t>
      </w:r>
      <w:r w:rsidRPr="00D10EBB">
        <w:rPr>
          <w:rFonts w:ascii="Arial" w:hAnsi="Arial" w:cs="Arial" w:hint="eastAsia"/>
          <w:sz w:val="21"/>
          <w:szCs w:val="21"/>
          <w:lang w:val="es-CO" w:eastAsia="es-CO"/>
        </w:rPr>
        <w:t>Actividades del servicio público de aseo que se prestan en el municipio</w:t>
      </w:r>
      <w:r w:rsidRPr="00D10EBB">
        <w:rPr>
          <w:rFonts w:ascii="Arial" w:hAnsi="Arial" w:cs="Arial"/>
          <w:sz w:val="21"/>
          <w:szCs w:val="21"/>
          <w:lang w:val="es-CO" w:eastAsia="es-CO"/>
        </w:rPr>
        <w:t xml:space="preserve"> </w:t>
      </w:r>
      <w:r w:rsidRPr="00D10EBB">
        <w:rPr>
          <w:rFonts w:ascii="Arial" w:hAnsi="Arial" w:cs="Arial" w:hint="eastAsia"/>
          <w:sz w:val="21"/>
          <w:szCs w:val="21"/>
          <w:lang w:val="es-CO" w:eastAsia="es-CO"/>
        </w:rPr>
        <w:t>donde tiene su APS (ART 2.3.2.2.2.1.13 Decreto 1077 de 2015</w:t>
      </w:r>
      <w:r w:rsidRPr="00D10EBB">
        <w:rPr>
          <w:rFonts w:ascii="Arial" w:hAnsi="Arial" w:cs="Arial"/>
          <w:sz w:val="21"/>
          <w:szCs w:val="21"/>
          <w:lang w:val="es-CO" w:eastAsia="es-CO"/>
        </w:rPr>
        <w:t>)”, se excluyen del presente cargue de información, debido a que se obtendrán del Registro Único de Prestadores de Servicios – RUPS. Por lo anterior, el reporte que la SSPD remita a la CRA contendrá esta información de acuerdo con las actividades registradas en el RUPS, el cual debe estar actualizado por parte de los prestadores del servicio público de aseo.</w:t>
      </w:r>
      <w:r w:rsidRPr="00D10EBB">
        <w:rPr>
          <w:rFonts w:hint="eastAsia"/>
          <w:sz w:val="21"/>
          <w:szCs w:val="21"/>
        </w:rPr>
        <w:t xml:space="preserve"> </w:t>
      </w:r>
      <w:r w:rsidRPr="00D10EBB">
        <w:rPr>
          <w:rFonts w:ascii="Arial" w:hAnsi="Arial" w:cs="Arial"/>
          <w:sz w:val="21"/>
          <w:szCs w:val="21"/>
          <w:u w:val="single"/>
          <w:lang w:val="es-CO" w:eastAsia="es-CO"/>
        </w:rPr>
        <w:t>Respecto a los campos 8 y 9,</w:t>
      </w:r>
      <w:r w:rsidRPr="00D10EBB">
        <w:rPr>
          <w:rFonts w:ascii="Arial" w:hAnsi="Arial" w:cs="Arial" w:hint="eastAsia"/>
          <w:sz w:val="21"/>
          <w:szCs w:val="21"/>
          <w:u w:val="single"/>
          <w:lang w:val="es-CO" w:eastAsia="es-CO"/>
        </w:rPr>
        <w:t xml:space="preserve"> los prestadores </w:t>
      </w:r>
      <w:r w:rsidRPr="00D10EBB">
        <w:rPr>
          <w:rFonts w:ascii="Arial" w:hAnsi="Arial" w:cs="Arial"/>
          <w:sz w:val="21"/>
          <w:szCs w:val="21"/>
          <w:u w:val="single"/>
          <w:lang w:val="es-CO" w:eastAsia="es-CO"/>
        </w:rPr>
        <w:t xml:space="preserve">deben </w:t>
      </w:r>
      <w:r w:rsidRPr="00D10EBB">
        <w:rPr>
          <w:rFonts w:ascii="Arial" w:hAnsi="Arial" w:cs="Arial" w:hint="eastAsia"/>
          <w:sz w:val="21"/>
          <w:szCs w:val="21"/>
          <w:u w:val="single"/>
          <w:lang w:val="es-CO" w:eastAsia="es-CO"/>
        </w:rPr>
        <w:t xml:space="preserve">mantener el RUPS actualizado, para que al momento de remitir el reporte a la CRA </w:t>
      </w:r>
      <w:r w:rsidR="00202AED">
        <w:rPr>
          <w:rFonts w:ascii="Arial" w:hAnsi="Arial" w:cs="Arial"/>
          <w:sz w:val="21"/>
          <w:szCs w:val="21"/>
          <w:u w:val="single"/>
          <w:lang w:val="es-CO" w:eastAsia="es-CO"/>
        </w:rPr>
        <w:t xml:space="preserve">este registro refleje </w:t>
      </w:r>
      <w:r w:rsidRPr="00D10EBB">
        <w:rPr>
          <w:rFonts w:ascii="Arial" w:hAnsi="Arial" w:cs="Arial" w:hint="eastAsia"/>
          <w:sz w:val="21"/>
          <w:szCs w:val="21"/>
          <w:u w:val="single"/>
          <w:lang w:val="es-CO" w:eastAsia="es-CO"/>
        </w:rPr>
        <w:t xml:space="preserve">las actividades que los prestadores </w:t>
      </w:r>
      <w:r w:rsidR="00002BB5">
        <w:rPr>
          <w:rFonts w:ascii="Arial" w:hAnsi="Arial" w:cs="Arial"/>
          <w:sz w:val="21"/>
          <w:szCs w:val="21"/>
          <w:u w:val="single"/>
          <w:lang w:val="es-CO" w:eastAsia="es-CO"/>
        </w:rPr>
        <w:t xml:space="preserve">realmente </w:t>
      </w:r>
      <w:r w:rsidRPr="00D10EBB">
        <w:rPr>
          <w:rFonts w:ascii="Arial" w:hAnsi="Arial" w:cs="Arial" w:hint="eastAsia"/>
          <w:sz w:val="21"/>
          <w:szCs w:val="21"/>
          <w:u w:val="single"/>
          <w:lang w:val="es-CO" w:eastAsia="es-CO"/>
        </w:rPr>
        <w:t xml:space="preserve">desarrollan </w:t>
      </w:r>
      <w:r w:rsidR="00002BB5">
        <w:rPr>
          <w:rFonts w:ascii="Arial" w:hAnsi="Arial" w:cs="Arial"/>
          <w:sz w:val="21"/>
          <w:szCs w:val="21"/>
          <w:u w:val="single"/>
          <w:lang w:val="es-CO" w:eastAsia="es-CO"/>
        </w:rPr>
        <w:t>en</w:t>
      </w:r>
      <w:r w:rsidR="00202AED">
        <w:rPr>
          <w:rFonts w:ascii="Arial" w:hAnsi="Arial" w:cs="Arial"/>
          <w:sz w:val="21"/>
          <w:szCs w:val="21"/>
          <w:u w:val="single"/>
          <w:lang w:val="es-CO" w:eastAsia="es-CO"/>
        </w:rPr>
        <w:t xml:space="preserve"> dicho momento</w:t>
      </w:r>
      <w:r w:rsidRPr="00D10EBB">
        <w:rPr>
          <w:rFonts w:ascii="Arial" w:hAnsi="Arial" w:cs="Arial" w:hint="eastAsia"/>
          <w:sz w:val="21"/>
          <w:szCs w:val="21"/>
          <w:lang w:val="es-CO" w:eastAsia="es-CO"/>
        </w:rPr>
        <w:t>.</w:t>
      </w:r>
    </w:p>
    <w:p w14:paraId="0D18227C" w14:textId="77777777" w:rsidR="00D10EBB" w:rsidRPr="00D10EBB" w:rsidRDefault="00D10EBB" w:rsidP="00D10EBB">
      <w:pPr>
        <w:pStyle w:val="Descripcin"/>
        <w:spacing w:before="0" w:after="0"/>
        <w:ind w:left="567"/>
        <w:jc w:val="both"/>
        <w:rPr>
          <w:rFonts w:ascii="Arial" w:hAnsi="Arial" w:cs="Arial"/>
          <w:sz w:val="21"/>
          <w:szCs w:val="21"/>
          <w:lang w:val="es-CO" w:eastAsia="es-CO"/>
        </w:rPr>
      </w:pPr>
    </w:p>
    <w:p w14:paraId="71EFB986" w14:textId="77777777" w:rsidR="00D10EBB" w:rsidRPr="00D10EBB" w:rsidRDefault="00D10EBB" w:rsidP="00D10EBB">
      <w:pPr>
        <w:pStyle w:val="Descripcin"/>
        <w:spacing w:before="0" w:after="0"/>
        <w:ind w:left="567"/>
        <w:jc w:val="both"/>
        <w:rPr>
          <w:rFonts w:ascii="Arial" w:hAnsi="Arial" w:cs="Arial"/>
          <w:sz w:val="21"/>
          <w:szCs w:val="21"/>
          <w:lang w:val="es-CO" w:eastAsia="es-CO"/>
        </w:rPr>
      </w:pPr>
      <w:r w:rsidRPr="00D10EBB">
        <w:rPr>
          <w:rFonts w:ascii="Arial" w:hAnsi="Arial" w:cs="Arial"/>
          <w:sz w:val="21"/>
          <w:szCs w:val="21"/>
          <w:lang w:val="es-CO" w:eastAsia="es-CO"/>
        </w:rPr>
        <w:t>Adicionalmente, los campos 4 “</w:t>
      </w:r>
      <w:r w:rsidRPr="00D10EBB">
        <w:rPr>
          <w:rFonts w:ascii="Arial" w:hAnsi="Arial" w:cs="Arial" w:hint="eastAsia"/>
          <w:sz w:val="21"/>
          <w:szCs w:val="21"/>
          <w:lang w:val="es-CO" w:eastAsia="es-CO"/>
        </w:rPr>
        <w:t>Departamento (s)</w:t>
      </w:r>
      <w:r w:rsidRPr="00D10EBB">
        <w:rPr>
          <w:rFonts w:ascii="Arial" w:hAnsi="Arial" w:cs="Arial"/>
          <w:sz w:val="21"/>
          <w:szCs w:val="21"/>
          <w:lang w:val="es-CO" w:eastAsia="es-CO"/>
        </w:rPr>
        <w:t>” y 5 “</w:t>
      </w:r>
      <w:r w:rsidRPr="00D10EBB">
        <w:rPr>
          <w:rFonts w:ascii="Arial" w:hAnsi="Arial" w:cs="Arial" w:hint="eastAsia"/>
          <w:sz w:val="21"/>
          <w:szCs w:val="21"/>
          <w:lang w:val="es-CO" w:eastAsia="es-CO"/>
        </w:rPr>
        <w:t>Municipio(s) y/o distrito(s)</w:t>
      </w:r>
      <w:r w:rsidRPr="00D10EBB">
        <w:rPr>
          <w:rFonts w:ascii="Arial" w:hAnsi="Arial" w:cs="Arial"/>
          <w:sz w:val="21"/>
          <w:szCs w:val="21"/>
          <w:lang w:val="es-CO" w:eastAsia="es-CO"/>
        </w:rPr>
        <w:t>”, se excluyen del presente cargue de información, debido a que se obtendrán del NUAP o NUSD reportado por los prestadores del servicio público de aseo. Por lo anterior, el reporte que la SSPD remita a la CRA contendrá la información correspondiente al Departamento y Municipio asociados al NUAP o NUSD registrados en el SUI.</w:t>
      </w:r>
    </w:p>
    <w:p w14:paraId="14AD38A7" w14:textId="77777777" w:rsidR="00D10EBB" w:rsidRPr="00D10EBB" w:rsidRDefault="00D10EBB" w:rsidP="00D10EBB">
      <w:pPr>
        <w:pStyle w:val="Descripcin"/>
        <w:spacing w:before="0" w:after="0"/>
        <w:ind w:left="567"/>
        <w:jc w:val="both"/>
        <w:rPr>
          <w:rFonts w:ascii="Arial" w:hAnsi="Arial" w:cs="Arial"/>
          <w:sz w:val="21"/>
          <w:szCs w:val="21"/>
          <w:lang w:val="es-CO" w:eastAsia="es-CO"/>
        </w:rPr>
      </w:pPr>
    </w:p>
    <w:p w14:paraId="54631298" w14:textId="77777777" w:rsidR="00D10EBB" w:rsidRPr="00D10EBB" w:rsidRDefault="00D10EBB" w:rsidP="00D10EBB">
      <w:pPr>
        <w:pStyle w:val="Descripcin"/>
        <w:spacing w:before="0" w:after="0"/>
        <w:ind w:left="567"/>
        <w:jc w:val="both"/>
        <w:rPr>
          <w:rFonts w:ascii="Arial" w:hAnsi="Arial" w:cs="Arial"/>
          <w:sz w:val="21"/>
          <w:szCs w:val="21"/>
          <w:lang w:val="es-CO" w:eastAsia="es-CO"/>
        </w:rPr>
      </w:pPr>
      <w:r w:rsidRPr="00D10EBB">
        <w:rPr>
          <w:rFonts w:ascii="Arial" w:hAnsi="Arial" w:cs="Arial"/>
          <w:sz w:val="21"/>
          <w:szCs w:val="21"/>
          <w:lang w:val="es-CO" w:eastAsia="es-CO"/>
        </w:rPr>
        <w:t>Así mismo, los campos 22 “</w:t>
      </w:r>
      <w:r w:rsidRPr="00D10EBB">
        <w:rPr>
          <w:rFonts w:ascii="Arial" w:hAnsi="Arial" w:cs="Arial" w:hint="eastAsia"/>
          <w:sz w:val="21"/>
          <w:szCs w:val="21"/>
          <w:lang w:val="es-CO" w:eastAsia="es-CO"/>
        </w:rPr>
        <w:t>Nombre del sitio de disposición final</w:t>
      </w:r>
      <w:r w:rsidRPr="00D10EBB">
        <w:rPr>
          <w:rFonts w:ascii="Arial" w:hAnsi="Arial" w:cs="Arial"/>
          <w:sz w:val="21"/>
          <w:szCs w:val="21"/>
          <w:lang w:val="es-CO" w:eastAsia="es-CO"/>
        </w:rPr>
        <w:t>” y 24 “I</w:t>
      </w:r>
      <w:r w:rsidRPr="00D10EBB">
        <w:rPr>
          <w:rFonts w:ascii="Arial" w:hAnsi="Arial" w:cs="Arial" w:hint="eastAsia"/>
          <w:sz w:val="21"/>
          <w:szCs w:val="21"/>
          <w:lang w:val="es-CO" w:eastAsia="es-CO"/>
        </w:rPr>
        <w:t>ndique el tipo de disposición final empleado en cada NU</w:t>
      </w:r>
      <w:r w:rsidRPr="00D10EBB">
        <w:rPr>
          <w:rFonts w:ascii="Arial" w:hAnsi="Arial" w:cs="Arial"/>
          <w:sz w:val="21"/>
          <w:szCs w:val="21"/>
          <w:lang w:val="es-CO" w:eastAsia="es-CO"/>
        </w:rPr>
        <w:t xml:space="preserve">SD”, se excluyen del presente cargue de información, debido a que se obtendrán del </w:t>
      </w:r>
      <w:r w:rsidRPr="00D10EBB">
        <w:rPr>
          <w:rFonts w:ascii="Arial" w:hAnsi="Arial" w:cs="Arial" w:hint="eastAsia"/>
          <w:sz w:val="21"/>
          <w:szCs w:val="21"/>
          <w:lang w:val="es-CO" w:eastAsia="es-CO"/>
        </w:rPr>
        <w:t>numeral "31. Registro de sitios de disposición final" del anexo 1 de la Resolución SSPD 20174000237705 del 5 de diciembre de 2017</w:t>
      </w:r>
      <w:r w:rsidRPr="00D10EBB">
        <w:rPr>
          <w:rFonts w:ascii="Arial" w:hAnsi="Arial" w:cs="Arial"/>
          <w:sz w:val="21"/>
          <w:szCs w:val="21"/>
          <w:lang w:val="es-CO" w:eastAsia="es-CO"/>
        </w:rPr>
        <w:t>, previamente certificado al SUI como condición para el reporte del presente cargue de información. Por lo anterior, el reporte que la SSPD remita a la CRA contendrá los campos mencionados de acuerdo con lo reportado en el mencionado numeral 31 por parte de los operadores de SDF.</w:t>
      </w:r>
    </w:p>
    <w:p w14:paraId="77CD2656" w14:textId="77777777" w:rsidR="00D10EBB" w:rsidRPr="00D10EBB" w:rsidRDefault="00D10EBB" w:rsidP="00D10EBB">
      <w:pPr>
        <w:pStyle w:val="Descripcin"/>
        <w:spacing w:before="0" w:after="0"/>
        <w:ind w:left="567"/>
        <w:jc w:val="both"/>
        <w:rPr>
          <w:rFonts w:ascii="Arial" w:hAnsi="Arial" w:cs="Arial"/>
          <w:sz w:val="21"/>
          <w:szCs w:val="21"/>
          <w:lang w:val="es-CO" w:eastAsia="es-CO"/>
        </w:rPr>
      </w:pPr>
    </w:p>
    <w:p w14:paraId="14449846" w14:textId="77777777" w:rsidR="00D10EBB" w:rsidRPr="00D10EBB" w:rsidRDefault="00D10EBB" w:rsidP="00D10EBB">
      <w:pPr>
        <w:pStyle w:val="Descripcin"/>
        <w:spacing w:before="0" w:after="0"/>
        <w:ind w:left="567"/>
        <w:jc w:val="both"/>
        <w:rPr>
          <w:rFonts w:ascii="Arial" w:hAnsi="Arial" w:cs="Arial"/>
          <w:sz w:val="21"/>
          <w:szCs w:val="21"/>
          <w:u w:val="single"/>
          <w:lang w:val="es-CO" w:eastAsia="es-CO"/>
        </w:rPr>
      </w:pPr>
      <w:r w:rsidRPr="00D10EBB">
        <w:rPr>
          <w:rFonts w:ascii="Arial" w:hAnsi="Arial" w:cs="Arial"/>
          <w:sz w:val="21"/>
          <w:szCs w:val="21"/>
          <w:u w:val="single"/>
          <w:lang w:val="es-CO" w:eastAsia="es-CO"/>
        </w:rPr>
        <w:t>Condiciones particulares del presente cargue de información al SUI</w:t>
      </w:r>
    </w:p>
    <w:p w14:paraId="26925F9E" w14:textId="77777777" w:rsidR="00D10EBB" w:rsidRPr="00D10EBB" w:rsidRDefault="00D10EBB" w:rsidP="00D10EBB">
      <w:pPr>
        <w:pStyle w:val="Descripcin"/>
        <w:spacing w:before="0" w:after="0"/>
        <w:ind w:left="567"/>
        <w:jc w:val="both"/>
        <w:rPr>
          <w:rFonts w:ascii="Arial" w:hAnsi="Arial" w:cs="Arial"/>
          <w:sz w:val="21"/>
          <w:szCs w:val="21"/>
          <w:lang w:val="es-CO" w:eastAsia="es-CO"/>
        </w:rPr>
      </w:pPr>
    </w:p>
    <w:p w14:paraId="586AEDFD" w14:textId="77777777" w:rsidR="00D10EBB" w:rsidRPr="00D10EBB" w:rsidRDefault="00D10EBB" w:rsidP="00D10EBB">
      <w:pPr>
        <w:pStyle w:val="Descripcin"/>
        <w:spacing w:before="0" w:after="0"/>
        <w:ind w:left="567"/>
        <w:jc w:val="both"/>
        <w:rPr>
          <w:rFonts w:ascii="Arial" w:hAnsi="Arial" w:cs="Arial"/>
          <w:sz w:val="21"/>
          <w:szCs w:val="21"/>
          <w:lang w:val="es-CO" w:eastAsia="es-CO"/>
        </w:rPr>
      </w:pPr>
      <w:r w:rsidRPr="00D10EBB">
        <w:rPr>
          <w:rFonts w:ascii="Arial" w:hAnsi="Arial" w:cs="Arial"/>
          <w:sz w:val="21"/>
          <w:szCs w:val="21"/>
          <w:lang w:val="es-CO" w:eastAsia="es-CO"/>
        </w:rPr>
        <w:t>Respecto al presente cargue de información al SUI es importante tener en cuenta las siguientes notas aclaratorias:</w:t>
      </w:r>
    </w:p>
    <w:p w14:paraId="1938E897" w14:textId="77777777" w:rsidR="00D10EBB" w:rsidRPr="00D10EBB" w:rsidRDefault="00D10EBB" w:rsidP="00D10EBB">
      <w:pPr>
        <w:pStyle w:val="Descripcin"/>
        <w:spacing w:before="0" w:after="0"/>
        <w:ind w:left="567"/>
        <w:jc w:val="both"/>
        <w:rPr>
          <w:rFonts w:ascii="Arial" w:hAnsi="Arial" w:cs="Arial"/>
          <w:sz w:val="21"/>
          <w:szCs w:val="21"/>
          <w:lang w:val="es-CO" w:eastAsia="es-CO"/>
        </w:rPr>
      </w:pPr>
    </w:p>
    <w:p w14:paraId="373FAEFD" w14:textId="77777777" w:rsidR="00D10EBB" w:rsidRPr="00D10EBB" w:rsidRDefault="00D10EBB" w:rsidP="00D10EBB">
      <w:pPr>
        <w:pStyle w:val="Descripcin"/>
        <w:spacing w:before="0" w:after="0"/>
        <w:ind w:left="567"/>
        <w:jc w:val="both"/>
        <w:rPr>
          <w:rFonts w:ascii="Arial" w:hAnsi="Arial" w:cs="Arial"/>
          <w:sz w:val="21"/>
          <w:szCs w:val="21"/>
          <w:lang w:val="es-CO" w:eastAsia="es-CO"/>
        </w:rPr>
      </w:pPr>
      <w:r w:rsidRPr="00D10EBB">
        <w:rPr>
          <w:rFonts w:ascii="Arial" w:hAnsi="Arial" w:cs="Arial" w:hint="eastAsia"/>
          <w:sz w:val="21"/>
          <w:szCs w:val="21"/>
          <w:u w:val="single"/>
          <w:lang w:val="es-CO" w:eastAsia="es-CO"/>
        </w:rPr>
        <w:t>Nota general 1</w:t>
      </w:r>
      <w:r w:rsidRPr="00D10EBB">
        <w:rPr>
          <w:rFonts w:ascii="Arial" w:hAnsi="Arial" w:cs="Arial" w:hint="eastAsia"/>
          <w:sz w:val="21"/>
          <w:szCs w:val="21"/>
          <w:lang w:val="es-CO" w:eastAsia="es-CO"/>
        </w:rPr>
        <w:t xml:space="preserve">: la información a reportar en los campos </w:t>
      </w:r>
      <w:r w:rsidRPr="00D10EBB">
        <w:rPr>
          <w:rFonts w:ascii="Arial" w:hAnsi="Arial" w:cs="Arial"/>
          <w:sz w:val="21"/>
          <w:szCs w:val="21"/>
          <w:lang w:val="es-CO" w:eastAsia="es-CO"/>
        </w:rPr>
        <w:t>4 al 16</w:t>
      </w:r>
      <w:r w:rsidRPr="00D10EBB">
        <w:rPr>
          <w:rFonts w:ascii="Arial" w:hAnsi="Arial" w:cs="Arial" w:hint="eastAsia"/>
          <w:sz w:val="21"/>
          <w:szCs w:val="21"/>
          <w:lang w:val="es-CO" w:eastAsia="es-CO"/>
        </w:rPr>
        <w:t xml:space="preserve">, debe estar asociada </w:t>
      </w:r>
      <w:r w:rsidRPr="00D10EBB">
        <w:rPr>
          <w:rFonts w:ascii="Arial" w:hAnsi="Arial" w:cs="Arial"/>
          <w:sz w:val="21"/>
          <w:szCs w:val="21"/>
          <w:lang w:val="es-CO" w:eastAsia="es-CO"/>
        </w:rPr>
        <w:t xml:space="preserve">únicamente </w:t>
      </w:r>
      <w:r w:rsidRPr="00D10EBB">
        <w:rPr>
          <w:rFonts w:ascii="Arial" w:hAnsi="Arial" w:cs="Arial" w:hint="eastAsia"/>
          <w:sz w:val="21"/>
          <w:szCs w:val="21"/>
          <w:lang w:val="es-CO" w:eastAsia="es-CO"/>
        </w:rPr>
        <w:t>a las activid</w:t>
      </w:r>
      <w:r w:rsidRPr="00D10EBB">
        <w:rPr>
          <w:rFonts w:ascii="Arial" w:hAnsi="Arial" w:cs="Arial"/>
          <w:sz w:val="21"/>
          <w:szCs w:val="21"/>
          <w:lang w:val="es-CO" w:eastAsia="es-CO"/>
        </w:rPr>
        <w:t>ades desarrolladas en las APS</w:t>
      </w:r>
      <w:r w:rsidRPr="00D10EBB">
        <w:rPr>
          <w:rFonts w:ascii="Arial" w:hAnsi="Arial" w:cs="Arial" w:hint="eastAsia"/>
          <w:sz w:val="21"/>
          <w:szCs w:val="21"/>
          <w:lang w:val="es-CO" w:eastAsia="es-CO"/>
        </w:rPr>
        <w:t>, de lo contrario</w:t>
      </w:r>
      <w:r w:rsidRPr="00D10EBB">
        <w:rPr>
          <w:rFonts w:ascii="Arial" w:hAnsi="Arial" w:cs="Arial"/>
          <w:sz w:val="21"/>
          <w:szCs w:val="21"/>
          <w:lang w:val="es-CO" w:eastAsia="es-CO"/>
        </w:rPr>
        <w:t>,</w:t>
      </w:r>
      <w:r w:rsidRPr="00D10EBB">
        <w:rPr>
          <w:rFonts w:ascii="Arial" w:hAnsi="Arial" w:cs="Arial" w:hint="eastAsia"/>
          <w:sz w:val="21"/>
          <w:szCs w:val="21"/>
          <w:lang w:val="es-CO" w:eastAsia="es-CO"/>
        </w:rPr>
        <w:t xml:space="preserve"> </w:t>
      </w:r>
      <w:r w:rsidRPr="00D10EBB">
        <w:rPr>
          <w:rFonts w:ascii="Arial" w:hAnsi="Arial" w:cs="Arial"/>
          <w:sz w:val="21"/>
          <w:szCs w:val="21"/>
          <w:lang w:val="es-CO" w:eastAsia="es-CO"/>
        </w:rPr>
        <w:t>los campos mencionados</w:t>
      </w:r>
      <w:r w:rsidRPr="00D10EBB">
        <w:rPr>
          <w:rFonts w:ascii="Arial" w:hAnsi="Arial" w:cs="Arial" w:hint="eastAsia"/>
          <w:sz w:val="21"/>
          <w:szCs w:val="21"/>
          <w:lang w:val="es-CO" w:eastAsia="es-CO"/>
        </w:rPr>
        <w:t xml:space="preserve"> se debe</w:t>
      </w:r>
      <w:r w:rsidRPr="00D10EBB">
        <w:rPr>
          <w:rFonts w:ascii="Arial" w:hAnsi="Arial" w:cs="Arial"/>
          <w:sz w:val="21"/>
          <w:szCs w:val="21"/>
          <w:lang w:val="es-CO" w:eastAsia="es-CO"/>
        </w:rPr>
        <w:t>n</w:t>
      </w:r>
      <w:r w:rsidRPr="00D10EBB">
        <w:rPr>
          <w:rFonts w:ascii="Arial" w:hAnsi="Arial" w:cs="Arial" w:hint="eastAsia"/>
          <w:sz w:val="21"/>
          <w:szCs w:val="21"/>
          <w:lang w:val="es-CO" w:eastAsia="es-CO"/>
        </w:rPr>
        <w:t xml:space="preserve"> reportar vacío</w:t>
      </w:r>
      <w:r w:rsidRPr="00D10EBB">
        <w:rPr>
          <w:rFonts w:ascii="Arial" w:hAnsi="Arial" w:cs="Arial"/>
          <w:sz w:val="21"/>
          <w:szCs w:val="21"/>
          <w:lang w:val="es-CO" w:eastAsia="es-CO"/>
        </w:rPr>
        <w:t>s. Adicionalmente, se aclara que</w:t>
      </w:r>
      <w:r w:rsidRPr="00D10EBB">
        <w:rPr>
          <w:rFonts w:ascii="Arial" w:hAnsi="Arial" w:cs="Arial" w:hint="eastAsia"/>
          <w:sz w:val="21"/>
          <w:szCs w:val="21"/>
          <w:lang w:val="es-CO" w:eastAsia="es-CO"/>
        </w:rPr>
        <w:t xml:space="preserve"> </w:t>
      </w:r>
      <w:r w:rsidRPr="00D10EBB">
        <w:rPr>
          <w:rFonts w:ascii="Arial" w:hAnsi="Arial" w:cs="Arial"/>
          <w:sz w:val="21"/>
          <w:szCs w:val="21"/>
          <w:lang w:val="es-CO" w:eastAsia="es-CO"/>
        </w:rPr>
        <w:t xml:space="preserve">la información técnica a reportar, debe corresponder a la relacionada </w:t>
      </w:r>
      <w:r w:rsidRPr="00D10EBB">
        <w:rPr>
          <w:rFonts w:ascii="Arial" w:hAnsi="Arial" w:cs="Arial" w:hint="eastAsia"/>
          <w:sz w:val="21"/>
          <w:szCs w:val="21"/>
          <w:lang w:val="es-CO" w:eastAsia="es-CO"/>
        </w:rPr>
        <w:t xml:space="preserve">realmente </w:t>
      </w:r>
      <w:r w:rsidRPr="00D10EBB">
        <w:rPr>
          <w:rFonts w:ascii="Arial" w:hAnsi="Arial" w:cs="Arial"/>
          <w:sz w:val="21"/>
          <w:szCs w:val="21"/>
          <w:lang w:val="es-CO" w:eastAsia="es-CO"/>
        </w:rPr>
        <w:t>con</w:t>
      </w:r>
      <w:r w:rsidRPr="00D10EBB">
        <w:rPr>
          <w:rFonts w:ascii="Arial" w:hAnsi="Arial" w:cs="Arial" w:hint="eastAsia"/>
          <w:sz w:val="21"/>
          <w:szCs w:val="21"/>
          <w:lang w:val="es-CO" w:eastAsia="es-CO"/>
        </w:rPr>
        <w:t xml:space="preserve"> la operatividad </w:t>
      </w:r>
      <w:r w:rsidRPr="00D10EBB">
        <w:rPr>
          <w:rFonts w:ascii="Arial" w:hAnsi="Arial" w:cs="Arial"/>
          <w:sz w:val="21"/>
          <w:szCs w:val="21"/>
          <w:lang w:val="es-CO" w:eastAsia="es-CO"/>
        </w:rPr>
        <w:t xml:space="preserve">del prestador </w:t>
      </w:r>
      <w:r w:rsidRPr="00D10EBB">
        <w:rPr>
          <w:rFonts w:ascii="Arial" w:hAnsi="Arial" w:cs="Arial" w:hint="eastAsia"/>
          <w:sz w:val="21"/>
          <w:szCs w:val="21"/>
          <w:lang w:val="es-CO" w:eastAsia="es-CO"/>
        </w:rPr>
        <w:t xml:space="preserve">en el año fiscal </w:t>
      </w:r>
      <w:r w:rsidRPr="00D10EBB">
        <w:rPr>
          <w:rFonts w:ascii="Arial" w:hAnsi="Arial" w:cs="Arial"/>
          <w:sz w:val="21"/>
          <w:szCs w:val="21"/>
          <w:lang w:val="es-CO" w:eastAsia="es-CO"/>
        </w:rPr>
        <w:t xml:space="preserve">y </w:t>
      </w:r>
      <w:r w:rsidRPr="00D10EBB">
        <w:rPr>
          <w:rFonts w:ascii="Arial" w:hAnsi="Arial" w:cs="Arial" w:hint="eastAsia"/>
          <w:sz w:val="21"/>
          <w:szCs w:val="21"/>
          <w:lang w:val="es-CO" w:eastAsia="es-CO"/>
        </w:rPr>
        <w:t xml:space="preserve">no </w:t>
      </w:r>
      <w:r w:rsidRPr="00D10EBB">
        <w:rPr>
          <w:rFonts w:ascii="Arial" w:hAnsi="Arial" w:cs="Arial"/>
          <w:sz w:val="21"/>
          <w:szCs w:val="21"/>
          <w:lang w:val="es-CO" w:eastAsia="es-CO"/>
        </w:rPr>
        <w:t xml:space="preserve">estrictamente a la que se consideró </w:t>
      </w:r>
      <w:r w:rsidRPr="00D10EBB">
        <w:rPr>
          <w:rFonts w:ascii="Arial" w:hAnsi="Arial" w:cs="Arial" w:hint="eastAsia"/>
          <w:sz w:val="21"/>
          <w:szCs w:val="21"/>
          <w:lang w:val="es-CO" w:eastAsia="es-CO"/>
        </w:rPr>
        <w:t>en la liquidación tarifaria</w:t>
      </w:r>
      <w:r w:rsidRPr="00D10EBB">
        <w:rPr>
          <w:rFonts w:ascii="Arial" w:hAnsi="Arial" w:cs="Arial"/>
          <w:sz w:val="21"/>
          <w:szCs w:val="21"/>
          <w:lang w:val="es-CO" w:eastAsia="es-CO"/>
        </w:rPr>
        <w:t>; así mismo, corresponderá al promedio simple mensual del año fiscal a reportar.</w:t>
      </w:r>
    </w:p>
    <w:p w14:paraId="2128FA5A" w14:textId="77777777" w:rsidR="00D10EBB" w:rsidRPr="00D10EBB" w:rsidRDefault="00D10EBB" w:rsidP="00D10EBB">
      <w:pPr>
        <w:pStyle w:val="Descripcin"/>
        <w:spacing w:before="0" w:after="0"/>
        <w:ind w:left="567"/>
        <w:jc w:val="both"/>
        <w:rPr>
          <w:rFonts w:ascii="Arial" w:hAnsi="Arial" w:cs="Arial"/>
          <w:sz w:val="21"/>
          <w:szCs w:val="21"/>
          <w:lang w:val="es-CO" w:eastAsia="es-CO"/>
        </w:rPr>
      </w:pPr>
    </w:p>
    <w:p w14:paraId="3C190B63" w14:textId="77777777" w:rsidR="00D10EBB" w:rsidRPr="00D10EBB" w:rsidRDefault="00D10EBB" w:rsidP="00D10EBB">
      <w:pPr>
        <w:pStyle w:val="Descripcin"/>
        <w:spacing w:before="0" w:after="0"/>
        <w:ind w:left="567"/>
        <w:jc w:val="both"/>
        <w:rPr>
          <w:rFonts w:ascii="Arial" w:hAnsi="Arial" w:cs="Arial"/>
          <w:sz w:val="21"/>
          <w:szCs w:val="21"/>
          <w:lang w:val="es-CO" w:eastAsia="es-CO"/>
        </w:rPr>
      </w:pPr>
      <w:r w:rsidRPr="00D10EBB">
        <w:rPr>
          <w:rFonts w:ascii="Arial" w:hAnsi="Arial" w:cs="Arial" w:hint="eastAsia"/>
          <w:sz w:val="21"/>
          <w:szCs w:val="21"/>
          <w:u w:val="single"/>
          <w:lang w:val="es-CO" w:eastAsia="es-CO"/>
        </w:rPr>
        <w:t>Nota general 2</w:t>
      </w:r>
      <w:r w:rsidRPr="00D10EBB">
        <w:rPr>
          <w:rFonts w:ascii="Arial" w:hAnsi="Arial" w:cs="Arial" w:hint="eastAsia"/>
          <w:sz w:val="21"/>
          <w:szCs w:val="21"/>
          <w:lang w:val="es-CO" w:eastAsia="es-CO"/>
        </w:rPr>
        <w:t xml:space="preserve">: la información a reportar en los campos </w:t>
      </w:r>
      <w:r w:rsidRPr="00D10EBB">
        <w:rPr>
          <w:rFonts w:ascii="Arial" w:hAnsi="Arial" w:cs="Arial"/>
          <w:sz w:val="21"/>
          <w:szCs w:val="21"/>
          <w:lang w:val="es-CO" w:eastAsia="es-CO"/>
        </w:rPr>
        <w:t>17 al 19</w:t>
      </w:r>
      <w:r w:rsidRPr="00D10EBB">
        <w:rPr>
          <w:rFonts w:ascii="Arial" w:hAnsi="Arial" w:cs="Arial" w:hint="eastAsia"/>
          <w:sz w:val="21"/>
          <w:szCs w:val="21"/>
          <w:lang w:val="es-CO" w:eastAsia="es-CO"/>
        </w:rPr>
        <w:t xml:space="preserve">, debe estar asociada </w:t>
      </w:r>
      <w:r w:rsidRPr="00D10EBB">
        <w:rPr>
          <w:rFonts w:ascii="Arial" w:hAnsi="Arial" w:cs="Arial"/>
          <w:sz w:val="21"/>
          <w:szCs w:val="21"/>
          <w:lang w:val="es-CO" w:eastAsia="es-CO"/>
        </w:rPr>
        <w:t xml:space="preserve">únicamente </w:t>
      </w:r>
      <w:r w:rsidRPr="00D10EBB">
        <w:rPr>
          <w:rFonts w:ascii="Arial" w:hAnsi="Arial" w:cs="Arial" w:hint="eastAsia"/>
          <w:sz w:val="21"/>
          <w:szCs w:val="21"/>
          <w:lang w:val="es-CO" w:eastAsia="es-CO"/>
        </w:rPr>
        <w:t>a las activid</w:t>
      </w:r>
      <w:r w:rsidRPr="00D10EBB">
        <w:rPr>
          <w:rFonts w:ascii="Arial" w:hAnsi="Arial" w:cs="Arial"/>
          <w:sz w:val="21"/>
          <w:szCs w:val="21"/>
          <w:lang w:val="es-CO" w:eastAsia="es-CO"/>
        </w:rPr>
        <w:t>ades desarrolladas en los SDF</w:t>
      </w:r>
      <w:r w:rsidRPr="00D10EBB">
        <w:rPr>
          <w:rFonts w:ascii="Arial" w:hAnsi="Arial" w:cs="Arial" w:hint="eastAsia"/>
          <w:sz w:val="21"/>
          <w:szCs w:val="21"/>
          <w:lang w:val="es-CO" w:eastAsia="es-CO"/>
        </w:rPr>
        <w:t>, de lo contrario</w:t>
      </w:r>
      <w:r w:rsidRPr="00D10EBB">
        <w:rPr>
          <w:rFonts w:ascii="Arial" w:hAnsi="Arial" w:cs="Arial"/>
          <w:sz w:val="21"/>
          <w:szCs w:val="21"/>
          <w:lang w:val="es-CO" w:eastAsia="es-CO"/>
        </w:rPr>
        <w:t>,</w:t>
      </w:r>
      <w:r w:rsidRPr="00D10EBB">
        <w:rPr>
          <w:rFonts w:ascii="Arial" w:hAnsi="Arial" w:cs="Arial" w:hint="eastAsia"/>
          <w:sz w:val="21"/>
          <w:szCs w:val="21"/>
          <w:lang w:val="es-CO" w:eastAsia="es-CO"/>
        </w:rPr>
        <w:t xml:space="preserve"> </w:t>
      </w:r>
      <w:r w:rsidRPr="00D10EBB">
        <w:rPr>
          <w:rFonts w:ascii="Arial" w:hAnsi="Arial" w:cs="Arial"/>
          <w:sz w:val="21"/>
          <w:szCs w:val="21"/>
          <w:lang w:val="es-CO" w:eastAsia="es-CO"/>
        </w:rPr>
        <w:t>los campos mencionados</w:t>
      </w:r>
      <w:r w:rsidRPr="00D10EBB">
        <w:rPr>
          <w:rFonts w:ascii="Arial" w:hAnsi="Arial" w:cs="Arial" w:hint="eastAsia"/>
          <w:sz w:val="21"/>
          <w:szCs w:val="21"/>
          <w:lang w:val="es-CO" w:eastAsia="es-CO"/>
        </w:rPr>
        <w:t xml:space="preserve"> se debe</w:t>
      </w:r>
      <w:r w:rsidRPr="00D10EBB">
        <w:rPr>
          <w:rFonts w:ascii="Arial" w:hAnsi="Arial" w:cs="Arial"/>
          <w:sz w:val="21"/>
          <w:szCs w:val="21"/>
          <w:lang w:val="es-CO" w:eastAsia="es-CO"/>
        </w:rPr>
        <w:t>n</w:t>
      </w:r>
      <w:r w:rsidRPr="00D10EBB">
        <w:rPr>
          <w:rFonts w:ascii="Arial" w:hAnsi="Arial" w:cs="Arial" w:hint="eastAsia"/>
          <w:sz w:val="21"/>
          <w:szCs w:val="21"/>
          <w:lang w:val="es-CO" w:eastAsia="es-CO"/>
        </w:rPr>
        <w:t xml:space="preserve"> reportar vacío</w:t>
      </w:r>
      <w:r w:rsidRPr="00D10EBB">
        <w:rPr>
          <w:rFonts w:ascii="Arial" w:hAnsi="Arial" w:cs="Arial"/>
          <w:sz w:val="21"/>
          <w:szCs w:val="21"/>
          <w:lang w:val="es-CO" w:eastAsia="es-CO"/>
        </w:rPr>
        <w:t>s.</w:t>
      </w:r>
    </w:p>
    <w:p w14:paraId="27D6B3C0" w14:textId="77777777" w:rsidR="00D10EBB" w:rsidRPr="00D10EBB" w:rsidRDefault="00D10EBB" w:rsidP="00D10EBB">
      <w:pPr>
        <w:pStyle w:val="Descripcin"/>
        <w:spacing w:before="0" w:after="0"/>
        <w:ind w:left="567"/>
        <w:jc w:val="both"/>
        <w:rPr>
          <w:rFonts w:ascii="Arial" w:hAnsi="Arial" w:cs="Arial"/>
          <w:sz w:val="21"/>
          <w:szCs w:val="21"/>
          <w:lang w:val="es-CO" w:eastAsia="es-CO"/>
        </w:rPr>
      </w:pPr>
    </w:p>
    <w:p w14:paraId="72BA9DF8" w14:textId="77777777" w:rsidR="00D10EBB" w:rsidRPr="00D10EBB" w:rsidRDefault="00D10EBB" w:rsidP="00D10EBB">
      <w:pPr>
        <w:pStyle w:val="Descripcin"/>
        <w:spacing w:before="0" w:after="0"/>
        <w:ind w:left="567"/>
        <w:jc w:val="both"/>
        <w:rPr>
          <w:rFonts w:ascii="Arial" w:hAnsi="Arial" w:cs="Arial"/>
          <w:sz w:val="21"/>
          <w:szCs w:val="21"/>
          <w:lang w:val="es-CO" w:eastAsia="en-GB"/>
        </w:rPr>
      </w:pPr>
      <w:r w:rsidRPr="00D10EBB">
        <w:rPr>
          <w:rFonts w:ascii="Arial" w:hAnsi="Arial" w:cs="Arial" w:hint="eastAsia"/>
          <w:sz w:val="21"/>
          <w:szCs w:val="21"/>
          <w:u w:val="single"/>
          <w:lang w:val="es-CO" w:eastAsia="es-CO"/>
        </w:rPr>
        <w:t>Nota general 3</w:t>
      </w:r>
      <w:r w:rsidRPr="00D10EBB">
        <w:rPr>
          <w:rFonts w:ascii="Arial" w:hAnsi="Arial" w:cs="Arial" w:hint="eastAsia"/>
          <w:sz w:val="21"/>
          <w:szCs w:val="21"/>
          <w:lang w:val="es-CO" w:eastAsia="es-CO"/>
        </w:rPr>
        <w:t>: para los campos 2</w:t>
      </w:r>
      <w:r w:rsidRPr="00D10EBB">
        <w:rPr>
          <w:rFonts w:ascii="Arial" w:hAnsi="Arial" w:cs="Arial"/>
          <w:sz w:val="21"/>
          <w:szCs w:val="21"/>
          <w:lang w:val="es-CO" w:eastAsia="es-CO"/>
        </w:rPr>
        <w:t>0</w:t>
      </w:r>
      <w:r w:rsidRPr="00D10EBB">
        <w:rPr>
          <w:rFonts w:ascii="Arial" w:hAnsi="Arial" w:cs="Arial" w:hint="eastAsia"/>
          <w:sz w:val="21"/>
          <w:szCs w:val="21"/>
          <w:lang w:val="es-CO" w:eastAsia="es-CO"/>
        </w:rPr>
        <w:t xml:space="preserve"> al </w:t>
      </w:r>
      <w:r w:rsidRPr="00D10EBB">
        <w:rPr>
          <w:rFonts w:ascii="Arial" w:hAnsi="Arial" w:cs="Arial"/>
          <w:sz w:val="21"/>
          <w:szCs w:val="21"/>
          <w:lang w:val="es-CO" w:eastAsia="es-CO"/>
        </w:rPr>
        <w:t>26</w:t>
      </w:r>
      <w:r w:rsidRPr="00D10EBB">
        <w:rPr>
          <w:rFonts w:ascii="Arial" w:hAnsi="Arial" w:cs="Arial" w:hint="eastAsia"/>
          <w:sz w:val="21"/>
          <w:szCs w:val="21"/>
          <w:lang w:val="es-CO" w:eastAsia="es-CO"/>
        </w:rPr>
        <w:t xml:space="preserve"> </w:t>
      </w:r>
      <w:r w:rsidRPr="00D10EBB">
        <w:rPr>
          <w:rFonts w:ascii="Arial" w:hAnsi="Arial" w:cs="Arial"/>
          <w:sz w:val="21"/>
          <w:szCs w:val="21"/>
          <w:lang w:val="es-CO" w:eastAsia="es-CO"/>
        </w:rPr>
        <w:t xml:space="preserve">se </w:t>
      </w:r>
      <w:r w:rsidRPr="00D10EBB">
        <w:rPr>
          <w:rFonts w:ascii="Arial" w:hAnsi="Arial" w:cs="Arial" w:hint="eastAsia"/>
          <w:sz w:val="21"/>
          <w:szCs w:val="21"/>
          <w:lang w:val="es-CO" w:eastAsia="es-CO"/>
        </w:rPr>
        <w:t>debe reportar la información consolidada por prestador, es decir que</w:t>
      </w:r>
      <w:r w:rsidRPr="00D10EBB">
        <w:rPr>
          <w:rFonts w:ascii="Arial" w:hAnsi="Arial" w:cs="Arial"/>
          <w:sz w:val="21"/>
          <w:szCs w:val="21"/>
          <w:lang w:val="es-CO" w:eastAsia="es-CO"/>
        </w:rPr>
        <w:t>,</w:t>
      </w:r>
      <w:r w:rsidRPr="00D10EBB">
        <w:rPr>
          <w:rFonts w:ascii="Arial" w:hAnsi="Arial" w:cs="Arial" w:hint="eastAsia"/>
          <w:sz w:val="21"/>
          <w:szCs w:val="21"/>
          <w:lang w:val="es-CO" w:eastAsia="es-CO"/>
        </w:rPr>
        <w:t xml:space="preserve"> si atiende dos o más APS o dos o más SDF, deberá reportar el mismo valor en cada fila del presente cargue de información</w:t>
      </w:r>
      <w:r w:rsidRPr="00D10EBB">
        <w:rPr>
          <w:rFonts w:ascii="Arial" w:hAnsi="Arial" w:cs="Arial"/>
          <w:sz w:val="21"/>
          <w:szCs w:val="21"/>
          <w:lang w:val="es-CO" w:eastAsia="en-GB"/>
        </w:rPr>
        <w:t>. Estos campos son obligatorios y aceptan valores mayores o iguales a cero.</w:t>
      </w:r>
    </w:p>
    <w:p w14:paraId="7C4B2F65" w14:textId="77777777" w:rsidR="00D10EBB" w:rsidRPr="00D10EBB" w:rsidRDefault="00D10EBB" w:rsidP="00D10EBB">
      <w:pPr>
        <w:pStyle w:val="Descripcin"/>
        <w:spacing w:before="0" w:after="0"/>
        <w:ind w:left="567"/>
        <w:jc w:val="both"/>
        <w:rPr>
          <w:rFonts w:ascii="Arial" w:hAnsi="Arial" w:cs="Arial"/>
          <w:sz w:val="21"/>
          <w:szCs w:val="21"/>
          <w:lang w:val="es-CO" w:eastAsia="en-GB"/>
        </w:rPr>
      </w:pPr>
    </w:p>
    <w:p w14:paraId="6B664314" w14:textId="77777777" w:rsidR="00D10EBB" w:rsidRPr="00D10EBB" w:rsidRDefault="00D10EBB" w:rsidP="00D10EBB">
      <w:pPr>
        <w:pStyle w:val="Descripcin"/>
        <w:spacing w:before="0" w:after="0"/>
        <w:ind w:left="567"/>
        <w:jc w:val="both"/>
        <w:rPr>
          <w:rFonts w:ascii="Arial" w:hAnsi="Arial" w:cs="Arial"/>
          <w:sz w:val="21"/>
          <w:szCs w:val="21"/>
          <w:lang w:val="es-CO" w:eastAsia="en-GB"/>
        </w:rPr>
      </w:pPr>
      <w:r w:rsidRPr="00D10EBB">
        <w:rPr>
          <w:rFonts w:ascii="Arial" w:hAnsi="Arial" w:cs="Arial" w:hint="eastAsia"/>
          <w:sz w:val="21"/>
          <w:szCs w:val="21"/>
          <w:u w:val="single"/>
          <w:lang w:val="es-CO" w:eastAsia="es-CO"/>
        </w:rPr>
        <w:t xml:space="preserve">Nota general </w:t>
      </w:r>
      <w:r w:rsidRPr="00D10EBB">
        <w:rPr>
          <w:rFonts w:ascii="Arial" w:hAnsi="Arial" w:cs="Arial"/>
          <w:sz w:val="21"/>
          <w:szCs w:val="21"/>
          <w:u w:val="single"/>
          <w:lang w:val="es-CO" w:eastAsia="es-CO"/>
        </w:rPr>
        <w:t>4:</w:t>
      </w:r>
      <w:r w:rsidRPr="00D10EBB">
        <w:rPr>
          <w:rFonts w:ascii="Arial" w:hAnsi="Arial" w:cs="Arial"/>
          <w:sz w:val="21"/>
          <w:szCs w:val="21"/>
          <w:lang w:val="es-CO" w:eastAsia="es-CO"/>
        </w:rPr>
        <w:t xml:space="preserve"> </w:t>
      </w:r>
      <w:r w:rsidRPr="00D10EBB">
        <w:rPr>
          <w:rFonts w:ascii="Arial" w:hAnsi="Arial" w:cs="Arial"/>
          <w:sz w:val="21"/>
          <w:szCs w:val="21"/>
          <w:lang w:val="es-CO" w:eastAsia="en-GB"/>
        </w:rPr>
        <w:t>El presente cargue de información permite su certificación al SUI</w:t>
      </w:r>
      <w:r w:rsidRPr="00D10EBB">
        <w:rPr>
          <w:rFonts w:ascii="Arial" w:hAnsi="Arial" w:cs="Arial" w:hint="eastAsia"/>
          <w:sz w:val="21"/>
          <w:szCs w:val="21"/>
          <w:lang w:val="es-CO" w:eastAsia="en-GB"/>
        </w:rPr>
        <w:t xml:space="preserve"> cuando el prestador anexe </w:t>
      </w:r>
      <w:r w:rsidRPr="00D10EBB">
        <w:rPr>
          <w:rFonts w:ascii="Arial" w:hAnsi="Arial" w:cs="Arial"/>
          <w:sz w:val="21"/>
          <w:szCs w:val="21"/>
          <w:lang w:val="es-CO" w:eastAsia="en-GB"/>
        </w:rPr>
        <w:t>un</w:t>
      </w:r>
      <w:r w:rsidRPr="00D10EBB">
        <w:rPr>
          <w:rFonts w:ascii="Arial" w:hAnsi="Arial" w:cs="Arial" w:hint="eastAsia"/>
          <w:sz w:val="21"/>
          <w:szCs w:val="21"/>
          <w:lang w:val="es-CO" w:eastAsia="en-GB"/>
        </w:rPr>
        <w:t xml:space="preserve"> archivo</w:t>
      </w:r>
      <w:r w:rsidRPr="00D10EBB">
        <w:rPr>
          <w:rFonts w:ascii="Arial" w:hAnsi="Arial" w:cs="Arial"/>
          <w:sz w:val="21"/>
          <w:szCs w:val="21"/>
          <w:lang w:val="es-CO" w:eastAsia="en-GB"/>
        </w:rPr>
        <w:t xml:space="preserve"> en formato </w:t>
      </w:r>
      <w:r w:rsidRPr="00D10EBB">
        <w:rPr>
          <w:rFonts w:ascii="Arial" w:hAnsi="Arial" w:cs="Arial" w:hint="eastAsia"/>
          <w:sz w:val="21"/>
          <w:szCs w:val="21"/>
          <w:lang w:val="es-CO" w:eastAsia="en-GB"/>
        </w:rPr>
        <w:t>.</w:t>
      </w:r>
      <w:proofErr w:type="spellStart"/>
      <w:r w:rsidRPr="00D10EBB">
        <w:rPr>
          <w:rFonts w:ascii="Arial" w:hAnsi="Arial" w:cs="Arial" w:hint="eastAsia"/>
          <w:sz w:val="21"/>
          <w:szCs w:val="21"/>
          <w:lang w:val="es-CO" w:eastAsia="en-GB"/>
        </w:rPr>
        <w:t>zip</w:t>
      </w:r>
      <w:proofErr w:type="spellEnd"/>
      <w:r w:rsidRPr="00D10EBB">
        <w:rPr>
          <w:rFonts w:ascii="Arial" w:hAnsi="Arial" w:cs="Arial" w:hint="eastAsia"/>
          <w:sz w:val="21"/>
          <w:szCs w:val="21"/>
          <w:lang w:val="es-CO" w:eastAsia="en-GB"/>
        </w:rPr>
        <w:t xml:space="preserve"> </w:t>
      </w:r>
      <w:r w:rsidRPr="00D10EBB">
        <w:rPr>
          <w:rFonts w:ascii="Arial" w:hAnsi="Arial" w:cs="Arial"/>
          <w:sz w:val="21"/>
          <w:szCs w:val="21"/>
          <w:lang w:val="es-CO" w:eastAsia="en-GB"/>
        </w:rPr>
        <w:t xml:space="preserve">que contenga </w:t>
      </w:r>
      <w:r w:rsidRPr="00D10EBB">
        <w:rPr>
          <w:rFonts w:ascii="Arial" w:hAnsi="Arial" w:cs="Arial" w:hint="eastAsia"/>
          <w:sz w:val="21"/>
          <w:szCs w:val="21"/>
          <w:lang w:val="es-CO" w:eastAsia="en-GB"/>
        </w:rPr>
        <w:t xml:space="preserve">los archivos que </w:t>
      </w:r>
      <w:r w:rsidRPr="00D10EBB">
        <w:rPr>
          <w:rFonts w:ascii="Arial" w:hAnsi="Arial" w:cs="Arial"/>
          <w:sz w:val="21"/>
          <w:szCs w:val="21"/>
          <w:lang w:val="es-CO" w:eastAsia="en-GB"/>
        </w:rPr>
        <w:t>el prestador</w:t>
      </w:r>
      <w:r w:rsidRPr="00D10EBB">
        <w:rPr>
          <w:rFonts w:ascii="Arial" w:hAnsi="Arial" w:cs="Arial" w:hint="eastAsia"/>
          <w:sz w:val="21"/>
          <w:szCs w:val="21"/>
          <w:lang w:val="es-CO" w:eastAsia="en-GB"/>
        </w:rPr>
        <w:t xml:space="preserve"> considere necesarios para aclarar el reporte de información en cada uno de los campos solicitados</w:t>
      </w:r>
      <w:r w:rsidRPr="00D10EBB">
        <w:rPr>
          <w:rFonts w:ascii="Arial" w:hAnsi="Arial" w:cs="Arial"/>
          <w:sz w:val="21"/>
          <w:szCs w:val="21"/>
          <w:lang w:val="es-CO" w:eastAsia="en-GB"/>
        </w:rPr>
        <w:t>, incluyendo las fechas aclaratorias de los campos que en algún momento del año fiscal cambiaron la información a ser reportada.</w:t>
      </w:r>
    </w:p>
    <w:p w14:paraId="4D284D2D" w14:textId="77777777" w:rsidR="00D10EBB" w:rsidRPr="00D10EBB" w:rsidRDefault="00D10EBB" w:rsidP="00D10EBB">
      <w:pPr>
        <w:pStyle w:val="Descripcin"/>
        <w:spacing w:before="0" w:after="0"/>
        <w:ind w:left="567"/>
        <w:jc w:val="both"/>
        <w:rPr>
          <w:rFonts w:ascii="Arial" w:hAnsi="Arial" w:cs="Arial"/>
          <w:sz w:val="21"/>
          <w:szCs w:val="21"/>
          <w:lang w:val="es-CO" w:eastAsia="es-CO"/>
        </w:rPr>
      </w:pPr>
    </w:p>
    <w:p w14:paraId="1E259B61" w14:textId="77777777" w:rsidR="00D10EBB" w:rsidRPr="00D10EBB" w:rsidRDefault="00D10EBB" w:rsidP="00D10EBB">
      <w:pPr>
        <w:pStyle w:val="Descripcin"/>
        <w:spacing w:before="0" w:after="0"/>
        <w:ind w:left="567"/>
        <w:jc w:val="both"/>
        <w:rPr>
          <w:rFonts w:ascii="Arial" w:hAnsi="Arial" w:cs="Arial"/>
          <w:sz w:val="21"/>
          <w:szCs w:val="21"/>
          <w:lang w:val="es-CO" w:eastAsia="es-CO"/>
        </w:rPr>
      </w:pPr>
      <w:r w:rsidRPr="00D10EBB">
        <w:rPr>
          <w:rFonts w:ascii="Arial" w:hAnsi="Arial" w:cs="Arial"/>
          <w:sz w:val="21"/>
          <w:szCs w:val="21"/>
          <w:lang w:val="es-CO" w:eastAsia="es-CO"/>
        </w:rPr>
        <w:t>La información se debe reportar como se indica a continuación:</w:t>
      </w:r>
    </w:p>
    <w:p w14:paraId="23C69E86" w14:textId="77777777" w:rsidR="00D10EBB" w:rsidRPr="004065F1" w:rsidRDefault="00D10EBB" w:rsidP="00D10EBB">
      <w:pPr>
        <w:ind w:left="567"/>
        <w:jc w:val="both"/>
        <w:rPr>
          <w:rFonts w:ascii="Arial" w:hAnsi="Arial" w:cs="Arial"/>
          <w:i/>
          <w:sz w:val="21"/>
          <w:szCs w:val="21"/>
          <w:highlight w:val="yellow"/>
          <w:lang w:val="es-CO"/>
        </w:rPr>
      </w:pPr>
    </w:p>
    <w:tbl>
      <w:tblPr>
        <w:tblW w:w="7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32"/>
        <w:gridCol w:w="382"/>
        <w:gridCol w:w="402"/>
        <w:gridCol w:w="339"/>
        <w:gridCol w:w="425"/>
        <w:gridCol w:w="645"/>
        <w:gridCol w:w="628"/>
        <w:gridCol w:w="628"/>
        <w:gridCol w:w="650"/>
        <w:gridCol w:w="426"/>
        <w:gridCol w:w="708"/>
        <w:gridCol w:w="709"/>
        <w:gridCol w:w="789"/>
      </w:tblGrid>
      <w:tr w:rsidR="00D10EBB" w:rsidRPr="007A77EC" w14:paraId="4B468E76" w14:textId="77777777" w:rsidTr="00FD6220">
        <w:trPr>
          <w:cantSplit/>
          <w:trHeight w:val="2988"/>
          <w:jc w:val="center"/>
        </w:trPr>
        <w:tc>
          <w:tcPr>
            <w:tcW w:w="432" w:type="dxa"/>
            <w:tcMar>
              <w:left w:w="57" w:type="dxa"/>
              <w:right w:w="57" w:type="dxa"/>
            </w:tcMar>
            <w:textDirection w:val="btLr"/>
            <w:vAlign w:val="center"/>
          </w:tcPr>
          <w:p w14:paraId="15BC3CB2" w14:textId="77777777" w:rsidR="00D10EBB" w:rsidRPr="001F326B" w:rsidRDefault="00D10EBB" w:rsidP="00FD6220">
            <w:pPr>
              <w:rPr>
                <w:rFonts w:ascii="Arial" w:hAnsi="Arial" w:cs="Arial"/>
                <w:i/>
                <w:sz w:val="20"/>
                <w:szCs w:val="21"/>
                <w:lang w:val="es-CO"/>
              </w:rPr>
            </w:pPr>
            <w:r w:rsidRPr="001F326B">
              <w:rPr>
                <w:rFonts w:ascii="Arial" w:hAnsi="Arial" w:cs="Arial" w:hint="eastAsia"/>
                <w:i/>
                <w:sz w:val="20"/>
                <w:szCs w:val="21"/>
                <w:lang w:val="es-CO" w:eastAsia="es-CO"/>
              </w:rPr>
              <w:lastRenderedPageBreak/>
              <w:t>Tipo de infraestructura</w:t>
            </w:r>
          </w:p>
        </w:tc>
        <w:tc>
          <w:tcPr>
            <w:tcW w:w="382" w:type="dxa"/>
            <w:textDirection w:val="btLr"/>
            <w:vAlign w:val="center"/>
          </w:tcPr>
          <w:p w14:paraId="71712D1C" w14:textId="77777777" w:rsidR="00D10EBB" w:rsidRPr="001F326B" w:rsidRDefault="00D10EBB" w:rsidP="00FD6220">
            <w:pPr>
              <w:rPr>
                <w:rFonts w:ascii="Arial" w:hAnsi="Arial" w:cs="Arial"/>
                <w:i/>
                <w:sz w:val="20"/>
                <w:szCs w:val="21"/>
                <w:lang w:val="es-CO"/>
              </w:rPr>
            </w:pPr>
            <w:r w:rsidRPr="001F326B">
              <w:rPr>
                <w:rFonts w:ascii="Arial" w:hAnsi="Arial" w:cs="Arial"/>
                <w:i/>
                <w:sz w:val="20"/>
                <w:szCs w:val="21"/>
                <w:lang w:val="es-CO" w:eastAsia="es-CO"/>
              </w:rPr>
              <w:t>NUAP o NUSD</w:t>
            </w:r>
          </w:p>
        </w:tc>
        <w:tc>
          <w:tcPr>
            <w:tcW w:w="402" w:type="dxa"/>
            <w:tcMar>
              <w:left w:w="57" w:type="dxa"/>
              <w:right w:w="57" w:type="dxa"/>
            </w:tcMar>
            <w:textDirection w:val="btLr"/>
            <w:vAlign w:val="center"/>
          </w:tcPr>
          <w:p w14:paraId="1DDC9112" w14:textId="77777777" w:rsidR="00D10EBB" w:rsidRPr="001F326B" w:rsidRDefault="00D10EBB" w:rsidP="00FD6220">
            <w:pPr>
              <w:rPr>
                <w:rFonts w:ascii="Arial" w:hAnsi="Arial" w:cs="Arial"/>
                <w:i/>
                <w:sz w:val="20"/>
                <w:szCs w:val="21"/>
                <w:lang w:val="es-CO"/>
              </w:rPr>
            </w:pPr>
            <w:r w:rsidRPr="001F326B">
              <w:rPr>
                <w:rFonts w:ascii="Arial" w:hAnsi="Arial" w:cs="Arial"/>
                <w:i/>
                <w:sz w:val="20"/>
                <w:szCs w:val="21"/>
                <w:lang w:val="es-CO" w:eastAsia="es-CO"/>
              </w:rPr>
              <w:t>Metodología tarifaria aplicada</w:t>
            </w:r>
          </w:p>
        </w:tc>
        <w:tc>
          <w:tcPr>
            <w:tcW w:w="339" w:type="dxa"/>
            <w:textDirection w:val="btLr"/>
            <w:vAlign w:val="center"/>
          </w:tcPr>
          <w:p w14:paraId="31B629CB" w14:textId="77777777" w:rsidR="00D10EBB" w:rsidRPr="001F326B" w:rsidRDefault="00D10EBB" w:rsidP="00FD6220">
            <w:pPr>
              <w:rPr>
                <w:rFonts w:ascii="Arial" w:hAnsi="Arial" w:cs="Arial"/>
                <w:i/>
                <w:sz w:val="20"/>
                <w:szCs w:val="21"/>
                <w:lang w:val="es-CO"/>
              </w:rPr>
            </w:pPr>
            <w:r w:rsidRPr="001F326B">
              <w:rPr>
                <w:rFonts w:ascii="Arial" w:hAnsi="Arial" w:cs="Arial"/>
                <w:i/>
                <w:sz w:val="20"/>
                <w:szCs w:val="21"/>
                <w:lang w:val="es-CO" w:eastAsia="es-CO"/>
              </w:rPr>
              <w:t>Segmento</w:t>
            </w:r>
          </w:p>
        </w:tc>
        <w:tc>
          <w:tcPr>
            <w:tcW w:w="425" w:type="dxa"/>
            <w:textDirection w:val="btLr"/>
            <w:vAlign w:val="center"/>
          </w:tcPr>
          <w:p w14:paraId="346E2AD0" w14:textId="77777777" w:rsidR="00D10EBB" w:rsidRPr="001F326B" w:rsidRDefault="00D10EBB" w:rsidP="00FD6220">
            <w:pPr>
              <w:rPr>
                <w:rFonts w:ascii="Arial" w:hAnsi="Arial" w:cs="Arial"/>
                <w:i/>
                <w:sz w:val="20"/>
                <w:szCs w:val="21"/>
                <w:lang w:val="es-CO"/>
              </w:rPr>
            </w:pPr>
            <w:r w:rsidRPr="001F326B">
              <w:rPr>
                <w:rFonts w:ascii="Arial" w:hAnsi="Arial" w:cs="Arial"/>
                <w:i/>
                <w:sz w:val="20"/>
                <w:szCs w:val="21"/>
                <w:lang w:val="es-CO" w:eastAsia="es-CO"/>
              </w:rPr>
              <w:t>Promedio de suscriptores</w:t>
            </w:r>
          </w:p>
        </w:tc>
        <w:tc>
          <w:tcPr>
            <w:tcW w:w="645" w:type="dxa"/>
            <w:textDirection w:val="btLr"/>
            <w:vAlign w:val="center"/>
          </w:tcPr>
          <w:p w14:paraId="016D2DC8" w14:textId="77777777" w:rsidR="00D10EBB" w:rsidRPr="001F326B" w:rsidRDefault="00D10EBB" w:rsidP="00FD6220">
            <w:pPr>
              <w:rPr>
                <w:rFonts w:ascii="Arial" w:hAnsi="Arial" w:cs="Arial"/>
                <w:i/>
                <w:sz w:val="20"/>
                <w:szCs w:val="21"/>
                <w:lang w:val="es-CO"/>
              </w:rPr>
            </w:pPr>
            <w:r w:rsidRPr="001F326B">
              <w:rPr>
                <w:rFonts w:ascii="Arial" w:hAnsi="Arial" w:cs="Arial"/>
                <w:i/>
                <w:sz w:val="20"/>
                <w:szCs w:val="21"/>
                <w:lang w:val="es-CO" w:eastAsia="es-CO"/>
              </w:rPr>
              <w:t>Contratos de colaboración empresarial</w:t>
            </w:r>
          </w:p>
        </w:tc>
        <w:tc>
          <w:tcPr>
            <w:tcW w:w="628" w:type="dxa"/>
            <w:textDirection w:val="btLr"/>
            <w:vAlign w:val="center"/>
          </w:tcPr>
          <w:p w14:paraId="5481F851" w14:textId="77777777" w:rsidR="00D10EBB" w:rsidRPr="001F326B" w:rsidRDefault="00D10EBB" w:rsidP="00FD6220">
            <w:pPr>
              <w:rPr>
                <w:rFonts w:ascii="Arial" w:hAnsi="Arial" w:cs="Arial"/>
                <w:i/>
                <w:sz w:val="20"/>
                <w:szCs w:val="21"/>
                <w:lang w:val="es-CO"/>
              </w:rPr>
            </w:pPr>
            <w:r w:rsidRPr="001F326B">
              <w:rPr>
                <w:rFonts w:ascii="Arial" w:hAnsi="Arial" w:cs="Arial"/>
                <w:i/>
                <w:sz w:val="20"/>
                <w:szCs w:val="21"/>
                <w:lang w:val="es-CO" w:eastAsia="es-CO"/>
              </w:rPr>
              <w:t>Número de contratos de colaboración empresarial</w:t>
            </w:r>
          </w:p>
        </w:tc>
        <w:tc>
          <w:tcPr>
            <w:tcW w:w="628" w:type="dxa"/>
            <w:textDirection w:val="btLr"/>
            <w:vAlign w:val="center"/>
          </w:tcPr>
          <w:p w14:paraId="19203124" w14:textId="77777777" w:rsidR="00D10EBB" w:rsidRPr="001F326B" w:rsidRDefault="00D10EBB" w:rsidP="00FD6220">
            <w:pPr>
              <w:rPr>
                <w:rFonts w:ascii="Arial" w:hAnsi="Arial" w:cs="Arial"/>
                <w:i/>
                <w:sz w:val="20"/>
                <w:szCs w:val="21"/>
                <w:lang w:val="es-CO"/>
              </w:rPr>
            </w:pPr>
            <w:r w:rsidRPr="001F326B">
              <w:rPr>
                <w:rFonts w:ascii="Arial" w:hAnsi="Arial" w:cs="Arial" w:hint="eastAsia"/>
                <w:i/>
                <w:sz w:val="20"/>
                <w:szCs w:val="21"/>
                <w:lang w:val="es-CO" w:eastAsia="es-CO"/>
              </w:rPr>
              <w:t>Prestadores contratos de colaboración empresarial</w:t>
            </w:r>
          </w:p>
        </w:tc>
        <w:tc>
          <w:tcPr>
            <w:tcW w:w="650" w:type="dxa"/>
            <w:textDirection w:val="btLr"/>
            <w:vAlign w:val="center"/>
          </w:tcPr>
          <w:p w14:paraId="0309FEBC" w14:textId="77777777" w:rsidR="00D10EBB" w:rsidRPr="001F326B" w:rsidRDefault="00D10EBB" w:rsidP="00FD6220">
            <w:pPr>
              <w:rPr>
                <w:rFonts w:ascii="Arial" w:hAnsi="Arial" w:cs="Arial"/>
                <w:i/>
                <w:sz w:val="20"/>
                <w:szCs w:val="21"/>
                <w:lang w:val="es-CO"/>
              </w:rPr>
            </w:pPr>
            <w:r w:rsidRPr="001F326B">
              <w:rPr>
                <w:rFonts w:ascii="Arial" w:hAnsi="Arial" w:cs="Arial"/>
                <w:i/>
                <w:sz w:val="20"/>
                <w:szCs w:val="21"/>
                <w:lang w:val="es-CO" w:eastAsia="es-CO"/>
              </w:rPr>
              <w:t>Promedio de toneladas de recolección y transporte</w:t>
            </w:r>
          </w:p>
        </w:tc>
        <w:tc>
          <w:tcPr>
            <w:tcW w:w="426" w:type="dxa"/>
            <w:textDirection w:val="btLr"/>
            <w:vAlign w:val="center"/>
          </w:tcPr>
          <w:p w14:paraId="317E1ECE" w14:textId="77777777" w:rsidR="00D10EBB" w:rsidRPr="001F326B" w:rsidRDefault="00D10EBB" w:rsidP="00FD6220">
            <w:pPr>
              <w:rPr>
                <w:rFonts w:ascii="Arial" w:hAnsi="Arial" w:cs="Arial"/>
                <w:i/>
                <w:sz w:val="20"/>
                <w:szCs w:val="21"/>
                <w:lang w:val="es-CO"/>
              </w:rPr>
            </w:pPr>
            <w:r w:rsidRPr="001F326B">
              <w:rPr>
                <w:rFonts w:ascii="Arial" w:hAnsi="Arial" w:cs="Arial"/>
                <w:i/>
                <w:sz w:val="20"/>
                <w:szCs w:val="21"/>
                <w:lang w:val="es-CO" w:eastAsia="es-CO"/>
              </w:rPr>
              <w:t>Promedio de árboles podados</w:t>
            </w:r>
          </w:p>
        </w:tc>
        <w:tc>
          <w:tcPr>
            <w:tcW w:w="708" w:type="dxa"/>
            <w:textDirection w:val="btLr"/>
            <w:vAlign w:val="center"/>
          </w:tcPr>
          <w:p w14:paraId="4E709AA1" w14:textId="77777777" w:rsidR="00D10EBB" w:rsidRPr="001F326B" w:rsidRDefault="00D10EBB" w:rsidP="00FD6220">
            <w:pPr>
              <w:rPr>
                <w:rFonts w:ascii="Arial" w:hAnsi="Arial" w:cs="Arial"/>
                <w:i/>
                <w:sz w:val="20"/>
                <w:szCs w:val="21"/>
                <w:lang w:val="es-CO"/>
              </w:rPr>
            </w:pPr>
            <w:r w:rsidRPr="001F326B">
              <w:rPr>
                <w:rFonts w:ascii="Arial" w:hAnsi="Arial" w:cs="Arial"/>
                <w:i/>
                <w:sz w:val="20"/>
                <w:szCs w:val="21"/>
                <w:lang w:val="es-CO" w:eastAsia="es-CO"/>
              </w:rPr>
              <w:t>Promedio de metros cuadrados de césped podados</w:t>
            </w:r>
          </w:p>
        </w:tc>
        <w:tc>
          <w:tcPr>
            <w:tcW w:w="709" w:type="dxa"/>
            <w:textDirection w:val="btLr"/>
            <w:vAlign w:val="center"/>
          </w:tcPr>
          <w:p w14:paraId="50E90281" w14:textId="77777777" w:rsidR="00D10EBB" w:rsidRPr="001F326B" w:rsidRDefault="00D10EBB" w:rsidP="00FD6220">
            <w:pPr>
              <w:rPr>
                <w:rFonts w:ascii="Arial" w:hAnsi="Arial" w:cs="Arial"/>
                <w:i/>
                <w:sz w:val="20"/>
                <w:szCs w:val="21"/>
                <w:lang w:val="es-CO"/>
              </w:rPr>
            </w:pPr>
            <w:r w:rsidRPr="001F326B">
              <w:rPr>
                <w:rFonts w:ascii="Arial" w:hAnsi="Arial" w:cs="Arial"/>
                <w:i/>
                <w:sz w:val="20"/>
                <w:szCs w:val="21"/>
                <w:lang w:val="es-CO" w:eastAsia="es-CO"/>
              </w:rPr>
              <w:t>Promedio de metros cuadrados de áreas públicas lavadas</w:t>
            </w:r>
          </w:p>
        </w:tc>
        <w:tc>
          <w:tcPr>
            <w:tcW w:w="789" w:type="dxa"/>
            <w:textDirection w:val="btLr"/>
            <w:vAlign w:val="center"/>
          </w:tcPr>
          <w:p w14:paraId="1611FDE9" w14:textId="77777777" w:rsidR="00D10EBB" w:rsidRPr="001F326B" w:rsidRDefault="00D10EBB" w:rsidP="00FD6220">
            <w:pPr>
              <w:rPr>
                <w:rFonts w:ascii="Arial" w:hAnsi="Arial" w:cs="Arial"/>
                <w:i/>
                <w:sz w:val="20"/>
                <w:szCs w:val="21"/>
                <w:lang w:val="es-CO"/>
              </w:rPr>
            </w:pPr>
            <w:r w:rsidRPr="001F326B">
              <w:rPr>
                <w:rFonts w:ascii="Arial" w:hAnsi="Arial" w:cs="Arial"/>
                <w:i/>
                <w:sz w:val="20"/>
                <w:szCs w:val="21"/>
                <w:lang w:val="es-CO" w:eastAsia="es-CO"/>
              </w:rPr>
              <w:t>Promedio de metros cuadrados de limpieza de playas</w:t>
            </w:r>
          </w:p>
        </w:tc>
      </w:tr>
      <w:tr w:rsidR="00D10EBB" w:rsidRPr="00B515D2" w14:paraId="4AD037ED" w14:textId="77777777" w:rsidTr="00FD6220">
        <w:trPr>
          <w:trHeight w:val="256"/>
          <w:jc w:val="center"/>
        </w:trPr>
        <w:tc>
          <w:tcPr>
            <w:tcW w:w="432" w:type="dxa"/>
            <w:vAlign w:val="center"/>
          </w:tcPr>
          <w:p w14:paraId="6CD43542" w14:textId="77777777" w:rsidR="00D10EBB" w:rsidRPr="001F326B" w:rsidRDefault="00D10EBB" w:rsidP="00FD6220">
            <w:pPr>
              <w:snapToGrid w:val="0"/>
              <w:jc w:val="center"/>
              <w:rPr>
                <w:rFonts w:ascii="Arial" w:hAnsi="Arial" w:cs="Arial"/>
                <w:i/>
                <w:sz w:val="20"/>
                <w:szCs w:val="21"/>
              </w:rPr>
            </w:pPr>
            <w:r w:rsidRPr="001F326B">
              <w:rPr>
                <w:rFonts w:ascii="Arial" w:hAnsi="Arial" w:cs="Arial"/>
                <w:i/>
                <w:sz w:val="20"/>
                <w:szCs w:val="21"/>
              </w:rPr>
              <w:t>1</w:t>
            </w:r>
          </w:p>
        </w:tc>
        <w:tc>
          <w:tcPr>
            <w:tcW w:w="382" w:type="dxa"/>
            <w:vAlign w:val="center"/>
          </w:tcPr>
          <w:p w14:paraId="240C1080" w14:textId="77777777" w:rsidR="00D10EBB" w:rsidRPr="001F326B" w:rsidRDefault="00D10EBB" w:rsidP="00FD6220">
            <w:pPr>
              <w:snapToGrid w:val="0"/>
              <w:jc w:val="center"/>
              <w:rPr>
                <w:rFonts w:ascii="Arial" w:hAnsi="Arial" w:cs="Arial"/>
                <w:i/>
                <w:sz w:val="20"/>
                <w:szCs w:val="21"/>
              </w:rPr>
            </w:pPr>
            <w:r w:rsidRPr="001F326B">
              <w:rPr>
                <w:rFonts w:ascii="Arial" w:hAnsi="Arial" w:cs="Arial"/>
                <w:i/>
                <w:sz w:val="20"/>
                <w:szCs w:val="21"/>
              </w:rPr>
              <w:t>2</w:t>
            </w:r>
          </w:p>
        </w:tc>
        <w:tc>
          <w:tcPr>
            <w:tcW w:w="402" w:type="dxa"/>
            <w:vAlign w:val="center"/>
          </w:tcPr>
          <w:p w14:paraId="7DE1CB26" w14:textId="77777777" w:rsidR="00D10EBB" w:rsidRPr="001F326B" w:rsidRDefault="00D10EBB" w:rsidP="00FD6220">
            <w:pPr>
              <w:snapToGrid w:val="0"/>
              <w:jc w:val="center"/>
              <w:rPr>
                <w:rFonts w:ascii="Arial" w:hAnsi="Arial" w:cs="Arial"/>
                <w:i/>
                <w:sz w:val="20"/>
                <w:szCs w:val="21"/>
              </w:rPr>
            </w:pPr>
            <w:r w:rsidRPr="001F326B">
              <w:rPr>
                <w:rFonts w:ascii="Arial" w:hAnsi="Arial" w:cs="Arial"/>
                <w:i/>
                <w:sz w:val="20"/>
                <w:szCs w:val="21"/>
              </w:rPr>
              <w:t>3</w:t>
            </w:r>
          </w:p>
        </w:tc>
        <w:tc>
          <w:tcPr>
            <w:tcW w:w="339" w:type="dxa"/>
            <w:vAlign w:val="center"/>
          </w:tcPr>
          <w:p w14:paraId="5A3B6A0A" w14:textId="77777777" w:rsidR="00D10EBB" w:rsidRPr="001F326B" w:rsidRDefault="00D10EBB" w:rsidP="00FD6220">
            <w:pPr>
              <w:snapToGrid w:val="0"/>
              <w:jc w:val="center"/>
              <w:rPr>
                <w:rFonts w:ascii="Arial" w:hAnsi="Arial" w:cs="Arial"/>
                <w:i/>
                <w:sz w:val="20"/>
                <w:szCs w:val="21"/>
              </w:rPr>
            </w:pPr>
            <w:r w:rsidRPr="001F326B">
              <w:rPr>
                <w:rFonts w:ascii="Arial" w:hAnsi="Arial" w:cs="Arial"/>
                <w:i/>
                <w:sz w:val="20"/>
                <w:szCs w:val="21"/>
              </w:rPr>
              <w:t>4</w:t>
            </w:r>
          </w:p>
        </w:tc>
        <w:tc>
          <w:tcPr>
            <w:tcW w:w="425" w:type="dxa"/>
            <w:vAlign w:val="center"/>
          </w:tcPr>
          <w:p w14:paraId="345FD794" w14:textId="77777777" w:rsidR="00D10EBB" w:rsidRPr="001F326B" w:rsidRDefault="00D10EBB" w:rsidP="00FD6220">
            <w:pPr>
              <w:snapToGrid w:val="0"/>
              <w:jc w:val="center"/>
              <w:rPr>
                <w:rFonts w:ascii="Arial" w:hAnsi="Arial" w:cs="Arial"/>
                <w:i/>
                <w:sz w:val="20"/>
                <w:szCs w:val="21"/>
              </w:rPr>
            </w:pPr>
            <w:r w:rsidRPr="001F326B">
              <w:rPr>
                <w:rFonts w:ascii="Arial" w:hAnsi="Arial" w:cs="Arial"/>
                <w:i/>
                <w:sz w:val="20"/>
                <w:szCs w:val="21"/>
              </w:rPr>
              <w:t>5</w:t>
            </w:r>
          </w:p>
        </w:tc>
        <w:tc>
          <w:tcPr>
            <w:tcW w:w="645" w:type="dxa"/>
            <w:vAlign w:val="center"/>
          </w:tcPr>
          <w:p w14:paraId="5BDE095A" w14:textId="77777777" w:rsidR="00D10EBB" w:rsidRPr="001F326B" w:rsidRDefault="00D10EBB" w:rsidP="00FD6220">
            <w:pPr>
              <w:snapToGrid w:val="0"/>
              <w:jc w:val="center"/>
              <w:rPr>
                <w:rFonts w:ascii="Arial" w:hAnsi="Arial" w:cs="Arial"/>
                <w:i/>
                <w:sz w:val="20"/>
                <w:szCs w:val="21"/>
              </w:rPr>
            </w:pPr>
            <w:r w:rsidRPr="001F326B">
              <w:rPr>
                <w:rFonts w:ascii="Arial" w:hAnsi="Arial" w:cs="Arial"/>
                <w:i/>
                <w:sz w:val="20"/>
                <w:szCs w:val="21"/>
              </w:rPr>
              <w:t>6</w:t>
            </w:r>
          </w:p>
        </w:tc>
        <w:tc>
          <w:tcPr>
            <w:tcW w:w="628" w:type="dxa"/>
            <w:vAlign w:val="center"/>
          </w:tcPr>
          <w:p w14:paraId="7019B190" w14:textId="77777777" w:rsidR="00D10EBB" w:rsidRPr="001F326B" w:rsidRDefault="00D10EBB" w:rsidP="00FD6220">
            <w:pPr>
              <w:snapToGrid w:val="0"/>
              <w:jc w:val="center"/>
              <w:rPr>
                <w:rFonts w:ascii="Arial" w:hAnsi="Arial" w:cs="Arial"/>
                <w:i/>
                <w:sz w:val="20"/>
                <w:szCs w:val="21"/>
              </w:rPr>
            </w:pPr>
            <w:r w:rsidRPr="001F326B">
              <w:rPr>
                <w:rFonts w:ascii="Arial" w:hAnsi="Arial" w:cs="Arial"/>
                <w:i/>
                <w:sz w:val="20"/>
                <w:szCs w:val="21"/>
              </w:rPr>
              <w:t>7</w:t>
            </w:r>
          </w:p>
        </w:tc>
        <w:tc>
          <w:tcPr>
            <w:tcW w:w="628" w:type="dxa"/>
            <w:vAlign w:val="center"/>
          </w:tcPr>
          <w:p w14:paraId="24BDC26C" w14:textId="77777777" w:rsidR="00D10EBB" w:rsidRPr="001F326B" w:rsidRDefault="00D10EBB" w:rsidP="00FD6220">
            <w:pPr>
              <w:snapToGrid w:val="0"/>
              <w:jc w:val="center"/>
              <w:rPr>
                <w:rFonts w:ascii="Arial" w:hAnsi="Arial" w:cs="Arial"/>
                <w:i/>
                <w:sz w:val="20"/>
                <w:szCs w:val="21"/>
              </w:rPr>
            </w:pPr>
            <w:r w:rsidRPr="001F326B">
              <w:rPr>
                <w:rFonts w:ascii="Arial" w:hAnsi="Arial" w:cs="Arial"/>
                <w:i/>
                <w:sz w:val="20"/>
                <w:szCs w:val="21"/>
              </w:rPr>
              <w:t>8</w:t>
            </w:r>
          </w:p>
        </w:tc>
        <w:tc>
          <w:tcPr>
            <w:tcW w:w="650" w:type="dxa"/>
            <w:vAlign w:val="center"/>
          </w:tcPr>
          <w:p w14:paraId="1ED86C4C" w14:textId="77777777" w:rsidR="00D10EBB" w:rsidRPr="001F326B" w:rsidRDefault="00D10EBB" w:rsidP="00FD6220">
            <w:pPr>
              <w:snapToGrid w:val="0"/>
              <w:jc w:val="center"/>
              <w:rPr>
                <w:rFonts w:ascii="Arial" w:hAnsi="Arial" w:cs="Arial"/>
                <w:i/>
                <w:sz w:val="20"/>
                <w:szCs w:val="21"/>
              </w:rPr>
            </w:pPr>
            <w:r w:rsidRPr="001F326B">
              <w:rPr>
                <w:rFonts w:ascii="Arial" w:hAnsi="Arial" w:cs="Arial"/>
                <w:i/>
                <w:sz w:val="20"/>
                <w:szCs w:val="21"/>
              </w:rPr>
              <w:t>9</w:t>
            </w:r>
          </w:p>
        </w:tc>
        <w:tc>
          <w:tcPr>
            <w:tcW w:w="426" w:type="dxa"/>
            <w:vAlign w:val="center"/>
          </w:tcPr>
          <w:p w14:paraId="6FBF68E3" w14:textId="77777777" w:rsidR="00D10EBB" w:rsidRPr="001F326B" w:rsidRDefault="00D10EBB" w:rsidP="00FD6220">
            <w:pPr>
              <w:snapToGrid w:val="0"/>
              <w:jc w:val="center"/>
              <w:rPr>
                <w:rFonts w:ascii="Arial" w:hAnsi="Arial" w:cs="Arial"/>
                <w:i/>
                <w:sz w:val="20"/>
                <w:szCs w:val="21"/>
              </w:rPr>
            </w:pPr>
            <w:r w:rsidRPr="001F326B">
              <w:rPr>
                <w:rFonts w:ascii="Arial" w:hAnsi="Arial" w:cs="Arial"/>
                <w:i/>
                <w:sz w:val="20"/>
                <w:szCs w:val="21"/>
              </w:rPr>
              <w:t>10</w:t>
            </w:r>
          </w:p>
        </w:tc>
        <w:tc>
          <w:tcPr>
            <w:tcW w:w="708" w:type="dxa"/>
            <w:vAlign w:val="center"/>
          </w:tcPr>
          <w:p w14:paraId="1D27BF08" w14:textId="77777777" w:rsidR="00D10EBB" w:rsidRPr="001F326B" w:rsidRDefault="00D10EBB" w:rsidP="00FD6220">
            <w:pPr>
              <w:snapToGrid w:val="0"/>
              <w:jc w:val="center"/>
              <w:rPr>
                <w:rFonts w:ascii="Arial" w:hAnsi="Arial" w:cs="Arial"/>
                <w:i/>
                <w:sz w:val="20"/>
                <w:szCs w:val="21"/>
              </w:rPr>
            </w:pPr>
            <w:r w:rsidRPr="001F326B">
              <w:rPr>
                <w:rFonts w:ascii="Arial" w:hAnsi="Arial" w:cs="Arial"/>
                <w:i/>
                <w:sz w:val="20"/>
                <w:szCs w:val="21"/>
              </w:rPr>
              <w:t>11</w:t>
            </w:r>
          </w:p>
        </w:tc>
        <w:tc>
          <w:tcPr>
            <w:tcW w:w="709" w:type="dxa"/>
            <w:vAlign w:val="center"/>
          </w:tcPr>
          <w:p w14:paraId="18D86568" w14:textId="77777777" w:rsidR="00D10EBB" w:rsidRPr="001F326B" w:rsidRDefault="00D10EBB" w:rsidP="00FD6220">
            <w:pPr>
              <w:snapToGrid w:val="0"/>
              <w:jc w:val="center"/>
              <w:rPr>
                <w:rFonts w:ascii="Arial" w:hAnsi="Arial" w:cs="Arial"/>
                <w:i/>
                <w:sz w:val="20"/>
                <w:szCs w:val="21"/>
              </w:rPr>
            </w:pPr>
            <w:r w:rsidRPr="001F326B">
              <w:rPr>
                <w:rFonts w:ascii="Arial" w:hAnsi="Arial" w:cs="Arial"/>
                <w:i/>
                <w:sz w:val="20"/>
                <w:szCs w:val="21"/>
              </w:rPr>
              <w:t>12</w:t>
            </w:r>
          </w:p>
        </w:tc>
        <w:tc>
          <w:tcPr>
            <w:tcW w:w="789" w:type="dxa"/>
            <w:vAlign w:val="center"/>
          </w:tcPr>
          <w:p w14:paraId="40B715E8" w14:textId="77777777" w:rsidR="00D10EBB" w:rsidRPr="001F326B" w:rsidRDefault="00D10EBB" w:rsidP="00FD6220">
            <w:pPr>
              <w:snapToGrid w:val="0"/>
              <w:jc w:val="center"/>
              <w:rPr>
                <w:rFonts w:ascii="Arial" w:hAnsi="Arial" w:cs="Arial"/>
                <w:i/>
                <w:sz w:val="20"/>
                <w:szCs w:val="21"/>
              </w:rPr>
            </w:pPr>
            <w:r w:rsidRPr="001F326B">
              <w:rPr>
                <w:rFonts w:ascii="Arial" w:hAnsi="Arial" w:cs="Arial"/>
                <w:i/>
                <w:sz w:val="20"/>
                <w:szCs w:val="21"/>
              </w:rPr>
              <w:t>13</w:t>
            </w:r>
          </w:p>
        </w:tc>
      </w:tr>
    </w:tbl>
    <w:p w14:paraId="30FE665A" w14:textId="77777777" w:rsidR="00D10EBB" w:rsidRDefault="00D10EBB" w:rsidP="00D10EBB">
      <w:pPr>
        <w:pStyle w:val="Standarduser"/>
        <w:jc w:val="both"/>
        <w:rPr>
          <w:rFonts w:ascii="Arial" w:hAnsi="Arial" w:cs="Arial"/>
          <w:sz w:val="21"/>
          <w:szCs w:val="21"/>
          <w:lang w:val="es-CO"/>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629"/>
        <w:gridCol w:w="471"/>
        <w:gridCol w:w="629"/>
        <w:gridCol w:w="629"/>
        <w:gridCol w:w="472"/>
        <w:gridCol w:w="490"/>
        <w:gridCol w:w="503"/>
        <w:gridCol w:w="425"/>
        <w:gridCol w:w="425"/>
        <w:gridCol w:w="671"/>
        <w:gridCol w:w="471"/>
        <w:gridCol w:w="417"/>
        <w:gridCol w:w="426"/>
      </w:tblGrid>
      <w:tr w:rsidR="00D10EBB" w:rsidRPr="001B5A00" w14:paraId="62D658ED" w14:textId="77777777" w:rsidTr="005F2ADD">
        <w:trPr>
          <w:cantSplit/>
          <w:trHeight w:val="3052"/>
          <w:jc w:val="center"/>
        </w:trPr>
        <w:tc>
          <w:tcPr>
            <w:tcW w:w="629" w:type="dxa"/>
            <w:tcMar>
              <w:left w:w="57" w:type="dxa"/>
              <w:right w:w="57" w:type="dxa"/>
            </w:tcMar>
            <w:textDirection w:val="btLr"/>
            <w:vAlign w:val="center"/>
          </w:tcPr>
          <w:p w14:paraId="2AA949B6" w14:textId="77777777" w:rsidR="00D10EBB" w:rsidRPr="001F326B" w:rsidRDefault="00D10EBB" w:rsidP="00FD6220">
            <w:pPr>
              <w:rPr>
                <w:rFonts w:ascii="Arial" w:hAnsi="Arial" w:cs="Arial"/>
                <w:i/>
                <w:sz w:val="20"/>
                <w:szCs w:val="21"/>
                <w:lang w:val="es-CO" w:eastAsia="es-CO"/>
              </w:rPr>
            </w:pPr>
            <w:r w:rsidRPr="001F326B">
              <w:rPr>
                <w:rFonts w:ascii="Arial" w:hAnsi="Arial" w:cs="Arial"/>
                <w:i/>
                <w:sz w:val="20"/>
                <w:szCs w:val="21"/>
                <w:lang w:val="es-CO" w:eastAsia="es-CO"/>
              </w:rPr>
              <w:t>Promedio de vías y áreas públicas barridas</w:t>
            </w:r>
          </w:p>
        </w:tc>
        <w:tc>
          <w:tcPr>
            <w:tcW w:w="471" w:type="dxa"/>
            <w:textDirection w:val="btLr"/>
            <w:vAlign w:val="center"/>
          </w:tcPr>
          <w:p w14:paraId="3B7D9BBE" w14:textId="77777777" w:rsidR="00D10EBB" w:rsidRPr="001F326B" w:rsidRDefault="00D10EBB" w:rsidP="00FD6220">
            <w:pPr>
              <w:rPr>
                <w:rFonts w:ascii="Arial" w:hAnsi="Arial" w:cs="Arial"/>
                <w:i/>
                <w:sz w:val="20"/>
                <w:szCs w:val="21"/>
                <w:lang w:val="es-CO" w:eastAsia="es-CO"/>
              </w:rPr>
            </w:pPr>
            <w:r w:rsidRPr="001F326B">
              <w:rPr>
                <w:rFonts w:ascii="Arial" w:hAnsi="Arial" w:cs="Arial"/>
                <w:i/>
                <w:sz w:val="20"/>
                <w:szCs w:val="21"/>
                <w:lang w:val="es-CO" w:eastAsia="es-CO"/>
              </w:rPr>
              <w:t>Promedio de cestas instaladas</w:t>
            </w:r>
          </w:p>
        </w:tc>
        <w:tc>
          <w:tcPr>
            <w:tcW w:w="629" w:type="dxa"/>
            <w:tcMar>
              <w:left w:w="57" w:type="dxa"/>
              <w:right w:w="57" w:type="dxa"/>
            </w:tcMar>
            <w:textDirection w:val="btLr"/>
            <w:vAlign w:val="center"/>
          </w:tcPr>
          <w:p w14:paraId="5CCC8C95" w14:textId="77777777" w:rsidR="00D10EBB" w:rsidRPr="001F326B" w:rsidRDefault="00D10EBB" w:rsidP="00FD6220">
            <w:pPr>
              <w:rPr>
                <w:rFonts w:ascii="Arial" w:hAnsi="Arial" w:cs="Arial"/>
                <w:i/>
                <w:sz w:val="20"/>
                <w:szCs w:val="21"/>
                <w:lang w:val="es-CO" w:eastAsia="es-CO"/>
              </w:rPr>
            </w:pPr>
            <w:r w:rsidRPr="001F326B">
              <w:rPr>
                <w:rFonts w:ascii="Arial" w:hAnsi="Arial" w:cs="Arial"/>
                <w:i/>
                <w:sz w:val="20"/>
                <w:szCs w:val="21"/>
                <w:lang w:val="es-CO" w:eastAsia="es-CO"/>
              </w:rPr>
              <w:t>Promedio de cestas objeto de mantenimiento</w:t>
            </w:r>
          </w:p>
        </w:tc>
        <w:tc>
          <w:tcPr>
            <w:tcW w:w="629" w:type="dxa"/>
            <w:textDirection w:val="btLr"/>
            <w:vAlign w:val="center"/>
          </w:tcPr>
          <w:p w14:paraId="2E3A11B0" w14:textId="77777777" w:rsidR="00D10EBB" w:rsidRPr="001F326B" w:rsidRDefault="00D10EBB" w:rsidP="00FD6220">
            <w:pPr>
              <w:rPr>
                <w:rFonts w:ascii="Arial" w:hAnsi="Arial" w:cs="Arial"/>
                <w:i/>
                <w:sz w:val="20"/>
                <w:szCs w:val="21"/>
                <w:lang w:val="es-CO" w:eastAsia="es-CO"/>
              </w:rPr>
            </w:pPr>
            <w:r w:rsidRPr="001F326B">
              <w:rPr>
                <w:rFonts w:ascii="Arial" w:hAnsi="Arial" w:cs="Arial"/>
                <w:i/>
                <w:sz w:val="20"/>
                <w:szCs w:val="21"/>
                <w:lang w:val="es-CO" w:eastAsia="es-CO"/>
              </w:rPr>
              <w:t>Promedio de toneladas dispuestas</w:t>
            </w:r>
          </w:p>
        </w:tc>
        <w:tc>
          <w:tcPr>
            <w:tcW w:w="472" w:type="dxa"/>
            <w:textDirection w:val="btLr"/>
            <w:vAlign w:val="center"/>
          </w:tcPr>
          <w:p w14:paraId="04C55373" w14:textId="77777777" w:rsidR="00D10EBB" w:rsidRPr="001F326B" w:rsidRDefault="00D10EBB" w:rsidP="00FD6220">
            <w:pPr>
              <w:rPr>
                <w:rFonts w:ascii="Arial" w:hAnsi="Arial" w:cs="Arial"/>
                <w:i/>
                <w:sz w:val="20"/>
                <w:szCs w:val="21"/>
                <w:lang w:val="es-CO" w:eastAsia="es-CO"/>
              </w:rPr>
            </w:pPr>
            <w:r w:rsidRPr="001F326B">
              <w:rPr>
                <w:rFonts w:ascii="Arial" w:hAnsi="Arial" w:cs="Arial"/>
                <w:i/>
                <w:sz w:val="20"/>
                <w:szCs w:val="21"/>
                <w:lang w:val="es-CO" w:eastAsia="es-CO"/>
              </w:rPr>
              <w:t>Promedio de lixiviados tratados</w:t>
            </w:r>
          </w:p>
        </w:tc>
        <w:tc>
          <w:tcPr>
            <w:tcW w:w="490" w:type="dxa"/>
            <w:textDirection w:val="btLr"/>
            <w:vAlign w:val="center"/>
          </w:tcPr>
          <w:p w14:paraId="211F1355" w14:textId="77777777" w:rsidR="00D10EBB" w:rsidRPr="001F326B" w:rsidRDefault="00D10EBB" w:rsidP="00FD6220">
            <w:pPr>
              <w:rPr>
                <w:rFonts w:ascii="Arial" w:hAnsi="Arial" w:cs="Arial"/>
                <w:i/>
                <w:sz w:val="20"/>
                <w:szCs w:val="21"/>
                <w:lang w:val="es-CO" w:eastAsia="es-CO"/>
              </w:rPr>
            </w:pPr>
            <w:r w:rsidRPr="001F326B">
              <w:rPr>
                <w:rFonts w:ascii="Arial" w:hAnsi="Arial" w:cs="Arial"/>
                <w:i/>
                <w:sz w:val="20"/>
                <w:szCs w:val="21"/>
                <w:lang w:val="es-CO" w:eastAsia="es-CO"/>
              </w:rPr>
              <w:t>Tipo de tratamiento de lixiviados</w:t>
            </w:r>
          </w:p>
        </w:tc>
        <w:tc>
          <w:tcPr>
            <w:tcW w:w="503" w:type="dxa"/>
            <w:textDirection w:val="btLr"/>
            <w:vAlign w:val="center"/>
          </w:tcPr>
          <w:p w14:paraId="40357254" w14:textId="77777777" w:rsidR="00D10EBB" w:rsidRPr="001F326B" w:rsidRDefault="00D10EBB" w:rsidP="00FD6220">
            <w:pPr>
              <w:rPr>
                <w:rFonts w:ascii="Arial" w:hAnsi="Arial" w:cs="Arial"/>
                <w:i/>
                <w:sz w:val="20"/>
                <w:szCs w:val="21"/>
                <w:lang w:val="es-CO" w:eastAsia="es-CO"/>
              </w:rPr>
            </w:pPr>
            <w:r w:rsidRPr="001F326B">
              <w:rPr>
                <w:rFonts w:ascii="Arial" w:hAnsi="Arial" w:cs="Arial"/>
                <w:i/>
                <w:sz w:val="20"/>
                <w:szCs w:val="21"/>
                <w:lang w:val="es-CO" w:eastAsia="es-CO"/>
              </w:rPr>
              <w:t>Gasto anual de administración</w:t>
            </w:r>
          </w:p>
        </w:tc>
        <w:tc>
          <w:tcPr>
            <w:tcW w:w="425" w:type="dxa"/>
            <w:textDirection w:val="btLr"/>
            <w:vAlign w:val="center"/>
          </w:tcPr>
          <w:p w14:paraId="5D6FE12C" w14:textId="77777777" w:rsidR="00D10EBB" w:rsidRPr="001F326B" w:rsidRDefault="00D10EBB" w:rsidP="00FD6220">
            <w:pPr>
              <w:rPr>
                <w:rFonts w:ascii="Arial" w:hAnsi="Arial" w:cs="Arial"/>
                <w:i/>
                <w:sz w:val="20"/>
                <w:szCs w:val="21"/>
                <w:lang w:val="es-CO" w:eastAsia="es-CO"/>
              </w:rPr>
            </w:pPr>
            <w:r w:rsidRPr="001F326B">
              <w:rPr>
                <w:rFonts w:ascii="Arial" w:hAnsi="Arial" w:cs="Arial"/>
                <w:i/>
                <w:sz w:val="20"/>
                <w:szCs w:val="21"/>
                <w:lang w:val="es-CO" w:eastAsia="es-CO"/>
              </w:rPr>
              <w:t>Gasto anual operativo</w:t>
            </w:r>
          </w:p>
        </w:tc>
        <w:tc>
          <w:tcPr>
            <w:tcW w:w="425" w:type="dxa"/>
            <w:textDirection w:val="btLr"/>
            <w:vAlign w:val="center"/>
          </w:tcPr>
          <w:p w14:paraId="281E3AF7" w14:textId="77777777" w:rsidR="00D10EBB" w:rsidRPr="001F326B" w:rsidRDefault="00D10EBB" w:rsidP="00FD6220">
            <w:pPr>
              <w:rPr>
                <w:rFonts w:ascii="Arial" w:hAnsi="Arial" w:cs="Arial"/>
                <w:i/>
                <w:sz w:val="20"/>
                <w:szCs w:val="21"/>
                <w:lang w:val="es-CO" w:eastAsia="es-CO"/>
              </w:rPr>
            </w:pPr>
            <w:r w:rsidRPr="001F326B">
              <w:rPr>
                <w:rFonts w:ascii="Arial" w:hAnsi="Arial" w:cs="Arial"/>
                <w:i/>
                <w:sz w:val="20"/>
                <w:szCs w:val="21"/>
                <w:lang w:val="es-CO" w:eastAsia="es-CO"/>
              </w:rPr>
              <w:t>Costo anual de ventas</w:t>
            </w:r>
          </w:p>
        </w:tc>
        <w:tc>
          <w:tcPr>
            <w:tcW w:w="671" w:type="dxa"/>
            <w:textDirection w:val="btLr"/>
            <w:vAlign w:val="center"/>
          </w:tcPr>
          <w:p w14:paraId="2AC8D160" w14:textId="77777777" w:rsidR="00D10EBB" w:rsidRPr="001F326B" w:rsidRDefault="00D10EBB" w:rsidP="00FD6220">
            <w:pPr>
              <w:rPr>
                <w:rFonts w:ascii="Arial" w:hAnsi="Arial" w:cs="Arial"/>
                <w:i/>
                <w:sz w:val="20"/>
                <w:szCs w:val="21"/>
                <w:lang w:val="es-CO" w:eastAsia="es-CO"/>
              </w:rPr>
            </w:pPr>
            <w:r w:rsidRPr="001F326B">
              <w:rPr>
                <w:rFonts w:ascii="Arial" w:hAnsi="Arial" w:cs="Arial"/>
                <w:i/>
                <w:sz w:val="20"/>
                <w:szCs w:val="21"/>
                <w:lang w:val="es-CO" w:eastAsia="es-CO"/>
              </w:rPr>
              <w:t>Valor anual de la propiedad planta y equipo</w:t>
            </w:r>
          </w:p>
        </w:tc>
        <w:tc>
          <w:tcPr>
            <w:tcW w:w="471" w:type="dxa"/>
            <w:textDirection w:val="btLr"/>
            <w:vAlign w:val="center"/>
          </w:tcPr>
          <w:p w14:paraId="751519D4" w14:textId="77777777" w:rsidR="00D10EBB" w:rsidRPr="001F326B" w:rsidRDefault="00D10EBB" w:rsidP="00FD6220">
            <w:pPr>
              <w:rPr>
                <w:rFonts w:ascii="Arial" w:hAnsi="Arial" w:cs="Arial"/>
                <w:i/>
                <w:sz w:val="20"/>
                <w:szCs w:val="21"/>
                <w:lang w:val="es-CO" w:eastAsia="es-CO"/>
              </w:rPr>
            </w:pPr>
            <w:r w:rsidRPr="001F326B">
              <w:rPr>
                <w:rFonts w:ascii="Arial" w:hAnsi="Arial" w:cs="Arial"/>
                <w:i/>
                <w:sz w:val="20"/>
                <w:szCs w:val="21"/>
                <w:lang w:val="es-CO" w:eastAsia="es-CO"/>
              </w:rPr>
              <w:t>Otros gastos (financieros)</w:t>
            </w:r>
          </w:p>
        </w:tc>
        <w:tc>
          <w:tcPr>
            <w:tcW w:w="417" w:type="dxa"/>
            <w:textDirection w:val="btLr"/>
            <w:vAlign w:val="center"/>
          </w:tcPr>
          <w:p w14:paraId="458CBE92" w14:textId="77777777" w:rsidR="00D10EBB" w:rsidRPr="001F326B" w:rsidRDefault="00D10EBB" w:rsidP="00FD6220">
            <w:pPr>
              <w:rPr>
                <w:rFonts w:ascii="Arial" w:hAnsi="Arial" w:cs="Arial"/>
                <w:i/>
                <w:sz w:val="20"/>
                <w:szCs w:val="21"/>
                <w:lang w:val="es-CO" w:eastAsia="es-CO"/>
              </w:rPr>
            </w:pPr>
            <w:r w:rsidRPr="001F326B">
              <w:rPr>
                <w:rFonts w:ascii="Arial" w:hAnsi="Arial" w:cs="Arial"/>
                <w:i/>
                <w:sz w:val="20"/>
                <w:szCs w:val="21"/>
                <w:lang w:val="es-CO" w:eastAsia="es-CO"/>
              </w:rPr>
              <w:t>Ingresos de actividades ordinarias</w:t>
            </w:r>
          </w:p>
        </w:tc>
        <w:tc>
          <w:tcPr>
            <w:tcW w:w="426" w:type="dxa"/>
            <w:textDirection w:val="btLr"/>
            <w:vAlign w:val="center"/>
          </w:tcPr>
          <w:p w14:paraId="4377B7E3" w14:textId="77777777" w:rsidR="00D10EBB" w:rsidRPr="001F326B" w:rsidRDefault="00D10EBB" w:rsidP="00FD6220">
            <w:pPr>
              <w:rPr>
                <w:rFonts w:ascii="Arial" w:hAnsi="Arial" w:cs="Arial"/>
                <w:i/>
                <w:sz w:val="20"/>
                <w:szCs w:val="21"/>
                <w:lang w:val="es-CO" w:eastAsia="es-CO"/>
              </w:rPr>
            </w:pPr>
            <w:r w:rsidRPr="001F326B">
              <w:rPr>
                <w:rFonts w:ascii="Arial" w:hAnsi="Arial" w:cs="Arial"/>
                <w:i/>
                <w:sz w:val="20"/>
                <w:szCs w:val="21"/>
                <w:lang w:val="es-CO" w:eastAsia="es-CO"/>
              </w:rPr>
              <w:t>Valores facturados a terceros</w:t>
            </w:r>
          </w:p>
        </w:tc>
      </w:tr>
      <w:tr w:rsidR="00D10EBB" w:rsidRPr="001B5A00" w14:paraId="34A08975" w14:textId="77777777" w:rsidTr="005F2ADD">
        <w:trPr>
          <w:trHeight w:val="261"/>
          <w:jc w:val="center"/>
        </w:trPr>
        <w:tc>
          <w:tcPr>
            <w:tcW w:w="629" w:type="dxa"/>
            <w:vAlign w:val="center"/>
          </w:tcPr>
          <w:p w14:paraId="541E77A7" w14:textId="77777777" w:rsidR="00D10EBB" w:rsidRPr="001F326B" w:rsidRDefault="00D10EBB" w:rsidP="00FD6220">
            <w:pPr>
              <w:snapToGrid w:val="0"/>
              <w:jc w:val="center"/>
              <w:rPr>
                <w:rFonts w:ascii="Arial" w:hAnsi="Arial" w:cs="Arial"/>
                <w:i/>
                <w:sz w:val="20"/>
                <w:szCs w:val="21"/>
                <w:lang w:val="es-CO"/>
              </w:rPr>
            </w:pPr>
            <w:r w:rsidRPr="001F326B">
              <w:rPr>
                <w:rFonts w:ascii="Arial" w:hAnsi="Arial" w:cs="Arial"/>
                <w:i/>
                <w:sz w:val="20"/>
                <w:szCs w:val="21"/>
                <w:lang w:val="es-CO"/>
              </w:rPr>
              <w:t>14</w:t>
            </w:r>
          </w:p>
        </w:tc>
        <w:tc>
          <w:tcPr>
            <w:tcW w:w="471" w:type="dxa"/>
            <w:vAlign w:val="center"/>
          </w:tcPr>
          <w:p w14:paraId="2FE12FAA" w14:textId="77777777" w:rsidR="00D10EBB" w:rsidRPr="001F326B" w:rsidRDefault="00D10EBB" w:rsidP="00FD6220">
            <w:pPr>
              <w:snapToGrid w:val="0"/>
              <w:jc w:val="center"/>
              <w:rPr>
                <w:rFonts w:ascii="Arial" w:hAnsi="Arial" w:cs="Arial"/>
                <w:i/>
                <w:sz w:val="20"/>
                <w:szCs w:val="21"/>
                <w:lang w:val="es-CO"/>
              </w:rPr>
            </w:pPr>
            <w:r w:rsidRPr="001F326B">
              <w:rPr>
                <w:rFonts w:ascii="Arial" w:hAnsi="Arial" w:cs="Arial"/>
                <w:i/>
                <w:sz w:val="20"/>
                <w:szCs w:val="21"/>
                <w:lang w:val="es-CO"/>
              </w:rPr>
              <w:t>15</w:t>
            </w:r>
          </w:p>
        </w:tc>
        <w:tc>
          <w:tcPr>
            <w:tcW w:w="629" w:type="dxa"/>
            <w:vAlign w:val="center"/>
          </w:tcPr>
          <w:p w14:paraId="6CEE591B" w14:textId="77777777" w:rsidR="00D10EBB" w:rsidRPr="001F326B" w:rsidRDefault="00D10EBB" w:rsidP="00FD6220">
            <w:pPr>
              <w:snapToGrid w:val="0"/>
              <w:jc w:val="center"/>
              <w:rPr>
                <w:rFonts w:ascii="Arial" w:hAnsi="Arial" w:cs="Arial"/>
                <w:i/>
                <w:sz w:val="20"/>
                <w:szCs w:val="21"/>
                <w:lang w:val="es-CO"/>
              </w:rPr>
            </w:pPr>
            <w:r w:rsidRPr="001F326B">
              <w:rPr>
                <w:rFonts w:ascii="Arial" w:hAnsi="Arial" w:cs="Arial"/>
                <w:i/>
                <w:sz w:val="20"/>
                <w:szCs w:val="21"/>
                <w:lang w:val="es-CO"/>
              </w:rPr>
              <w:t>16</w:t>
            </w:r>
          </w:p>
        </w:tc>
        <w:tc>
          <w:tcPr>
            <w:tcW w:w="629" w:type="dxa"/>
            <w:vAlign w:val="center"/>
          </w:tcPr>
          <w:p w14:paraId="0EDD6489" w14:textId="77777777" w:rsidR="00D10EBB" w:rsidRPr="001F326B" w:rsidRDefault="00D10EBB" w:rsidP="00FD6220">
            <w:pPr>
              <w:snapToGrid w:val="0"/>
              <w:jc w:val="center"/>
              <w:rPr>
                <w:rFonts w:ascii="Arial" w:hAnsi="Arial" w:cs="Arial"/>
                <w:i/>
                <w:sz w:val="20"/>
                <w:szCs w:val="21"/>
                <w:lang w:val="es-CO"/>
              </w:rPr>
            </w:pPr>
            <w:r w:rsidRPr="001F326B">
              <w:rPr>
                <w:rFonts w:ascii="Arial" w:hAnsi="Arial" w:cs="Arial"/>
                <w:i/>
                <w:sz w:val="20"/>
                <w:szCs w:val="21"/>
                <w:lang w:val="es-CO"/>
              </w:rPr>
              <w:t>17</w:t>
            </w:r>
          </w:p>
        </w:tc>
        <w:tc>
          <w:tcPr>
            <w:tcW w:w="472" w:type="dxa"/>
            <w:vAlign w:val="center"/>
          </w:tcPr>
          <w:p w14:paraId="5E669BD5" w14:textId="77777777" w:rsidR="00D10EBB" w:rsidRPr="001F326B" w:rsidRDefault="00D10EBB" w:rsidP="00FD6220">
            <w:pPr>
              <w:snapToGrid w:val="0"/>
              <w:jc w:val="center"/>
              <w:rPr>
                <w:rFonts w:ascii="Arial" w:hAnsi="Arial" w:cs="Arial"/>
                <w:i/>
                <w:sz w:val="20"/>
                <w:szCs w:val="21"/>
                <w:lang w:val="es-CO"/>
              </w:rPr>
            </w:pPr>
            <w:r w:rsidRPr="001F326B">
              <w:rPr>
                <w:rFonts w:ascii="Arial" w:hAnsi="Arial" w:cs="Arial"/>
                <w:i/>
                <w:sz w:val="20"/>
                <w:szCs w:val="21"/>
                <w:lang w:val="es-CO"/>
              </w:rPr>
              <w:t>18</w:t>
            </w:r>
          </w:p>
        </w:tc>
        <w:tc>
          <w:tcPr>
            <w:tcW w:w="490" w:type="dxa"/>
            <w:vAlign w:val="center"/>
          </w:tcPr>
          <w:p w14:paraId="21751FD6" w14:textId="77777777" w:rsidR="00D10EBB" w:rsidRPr="001F326B" w:rsidRDefault="00D10EBB" w:rsidP="00FD6220">
            <w:pPr>
              <w:snapToGrid w:val="0"/>
              <w:jc w:val="center"/>
              <w:rPr>
                <w:rFonts w:ascii="Arial" w:hAnsi="Arial" w:cs="Arial"/>
                <w:i/>
                <w:sz w:val="20"/>
                <w:szCs w:val="21"/>
                <w:lang w:val="es-CO"/>
              </w:rPr>
            </w:pPr>
            <w:r w:rsidRPr="001F326B">
              <w:rPr>
                <w:rFonts w:ascii="Arial" w:hAnsi="Arial" w:cs="Arial"/>
                <w:i/>
                <w:sz w:val="20"/>
                <w:szCs w:val="21"/>
                <w:lang w:val="es-CO"/>
              </w:rPr>
              <w:t>19</w:t>
            </w:r>
          </w:p>
        </w:tc>
        <w:tc>
          <w:tcPr>
            <w:tcW w:w="503" w:type="dxa"/>
            <w:vAlign w:val="center"/>
          </w:tcPr>
          <w:p w14:paraId="255305F9" w14:textId="77777777" w:rsidR="00D10EBB" w:rsidRPr="001F326B" w:rsidRDefault="00D10EBB" w:rsidP="00FD6220">
            <w:pPr>
              <w:snapToGrid w:val="0"/>
              <w:jc w:val="center"/>
              <w:rPr>
                <w:rFonts w:ascii="Arial" w:hAnsi="Arial" w:cs="Arial"/>
                <w:i/>
                <w:sz w:val="20"/>
                <w:szCs w:val="21"/>
                <w:lang w:val="es-CO"/>
              </w:rPr>
            </w:pPr>
            <w:r w:rsidRPr="001F326B">
              <w:rPr>
                <w:rFonts w:ascii="Arial" w:hAnsi="Arial" w:cs="Arial"/>
                <w:i/>
                <w:sz w:val="20"/>
                <w:szCs w:val="21"/>
                <w:lang w:val="es-CO"/>
              </w:rPr>
              <w:t>20</w:t>
            </w:r>
          </w:p>
        </w:tc>
        <w:tc>
          <w:tcPr>
            <w:tcW w:w="425" w:type="dxa"/>
            <w:vAlign w:val="center"/>
          </w:tcPr>
          <w:p w14:paraId="7D18E1E4" w14:textId="77777777" w:rsidR="00D10EBB" w:rsidRPr="001F326B" w:rsidRDefault="00D10EBB" w:rsidP="00FD6220">
            <w:pPr>
              <w:snapToGrid w:val="0"/>
              <w:jc w:val="center"/>
              <w:rPr>
                <w:rFonts w:ascii="Arial" w:hAnsi="Arial" w:cs="Arial"/>
                <w:i/>
                <w:sz w:val="20"/>
                <w:szCs w:val="21"/>
                <w:lang w:val="es-CO"/>
              </w:rPr>
            </w:pPr>
            <w:r w:rsidRPr="001F326B">
              <w:rPr>
                <w:rFonts w:ascii="Arial" w:hAnsi="Arial" w:cs="Arial"/>
                <w:i/>
                <w:sz w:val="20"/>
                <w:szCs w:val="21"/>
                <w:lang w:val="es-CO"/>
              </w:rPr>
              <w:t>21</w:t>
            </w:r>
          </w:p>
        </w:tc>
        <w:tc>
          <w:tcPr>
            <w:tcW w:w="425" w:type="dxa"/>
            <w:vAlign w:val="center"/>
          </w:tcPr>
          <w:p w14:paraId="3E9EF020" w14:textId="77777777" w:rsidR="00D10EBB" w:rsidRPr="001F326B" w:rsidRDefault="00D10EBB" w:rsidP="00FD6220">
            <w:pPr>
              <w:snapToGrid w:val="0"/>
              <w:jc w:val="center"/>
              <w:rPr>
                <w:rFonts w:ascii="Arial" w:hAnsi="Arial" w:cs="Arial"/>
                <w:i/>
                <w:sz w:val="20"/>
                <w:szCs w:val="21"/>
                <w:lang w:val="es-CO"/>
              </w:rPr>
            </w:pPr>
            <w:r w:rsidRPr="001F326B">
              <w:rPr>
                <w:rFonts w:ascii="Arial" w:hAnsi="Arial" w:cs="Arial"/>
                <w:i/>
                <w:sz w:val="20"/>
                <w:szCs w:val="21"/>
                <w:lang w:val="es-CO"/>
              </w:rPr>
              <w:t>22</w:t>
            </w:r>
          </w:p>
        </w:tc>
        <w:tc>
          <w:tcPr>
            <w:tcW w:w="671" w:type="dxa"/>
            <w:vAlign w:val="center"/>
          </w:tcPr>
          <w:p w14:paraId="726EBEAF" w14:textId="77777777" w:rsidR="00D10EBB" w:rsidRPr="001F326B" w:rsidRDefault="00D10EBB" w:rsidP="00FD6220">
            <w:pPr>
              <w:snapToGrid w:val="0"/>
              <w:jc w:val="center"/>
              <w:rPr>
                <w:rFonts w:ascii="Arial" w:hAnsi="Arial" w:cs="Arial"/>
                <w:i/>
                <w:sz w:val="20"/>
                <w:szCs w:val="21"/>
                <w:lang w:val="es-CO"/>
              </w:rPr>
            </w:pPr>
            <w:r w:rsidRPr="001F326B">
              <w:rPr>
                <w:rFonts w:ascii="Arial" w:hAnsi="Arial" w:cs="Arial"/>
                <w:i/>
                <w:sz w:val="20"/>
                <w:szCs w:val="21"/>
                <w:lang w:val="es-CO"/>
              </w:rPr>
              <w:t>23</w:t>
            </w:r>
          </w:p>
        </w:tc>
        <w:tc>
          <w:tcPr>
            <w:tcW w:w="471" w:type="dxa"/>
            <w:vAlign w:val="center"/>
          </w:tcPr>
          <w:p w14:paraId="1D962F38" w14:textId="77777777" w:rsidR="00D10EBB" w:rsidRPr="001F326B" w:rsidRDefault="00D10EBB" w:rsidP="00FD6220">
            <w:pPr>
              <w:snapToGrid w:val="0"/>
              <w:jc w:val="center"/>
              <w:rPr>
                <w:rFonts w:ascii="Arial" w:hAnsi="Arial" w:cs="Arial"/>
                <w:i/>
                <w:sz w:val="20"/>
                <w:szCs w:val="21"/>
                <w:lang w:val="es-CO"/>
              </w:rPr>
            </w:pPr>
            <w:r w:rsidRPr="001F326B">
              <w:rPr>
                <w:rFonts w:ascii="Arial" w:hAnsi="Arial" w:cs="Arial"/>
                <w:i/>
                <w:sz w:val="20"/>
                <w:szCs w:val="21"/>
                <w:lang w:val="es-CO"/>
              </w:rPr>
              <w:t>24</w:t>
            </w:r>
          </w:p>
        </w:tc>
        <w:tc>
          <w:tcPr>
            <w:tcW w:w="417" w:type="dxa"/>
            <w:vAlign w:val="center"/>
          </w:tcPr>
          <w:p w14:paraId="259E43B3" w14:textId="77777777" w:rsidR="00D10EBB" w:rsidRPr="001F326B" w:rsidRDefault="00D10EBB" w:rsidP="00FD6220">
            <w:pPr>
              <w:snapToGrid w:val="0"/>
              <w:jc w:val="center"/>
              <w:rPr>
                <w:rFonts w:ascii="Arial" w:hAnsi="Arial" w:cs="Arial"/>
                <w:i/>
                <w:sz w:val="20"/>
                <w:szCs w:val="21"/>
                <w:lang w:val="es-CO"/>
              </w:rPr>
            </w:pPr>
            <w:r w:rsidRPr="001F326B">
              <w:rPr>
                <w:rFonts w:ascii="Arial" w:hAnsi="Arial" w:cs="Arial"/>
                <w:i/>
                <w:sz w:val="20"/>
                <w:szCs w:val="21"/>
                <w:lang w:val="es-CO"/>
              </w:rPr>
              <w:t>25</w:t>
            </w:r>
          </w:p>
        </w:tc>
        <w:tc>
          <w:tcPr>
            <w:tcW w:w="426" w:type="dxa"/>
            <w:vAlign w:val="center"/>
          </w:tcPr>
          <w:p w14:paraId="4397E106" w14:textId="77777777" w:rsidR="00D10EBB" w:rsidRPr="001F326B" w:rsidRDefault="00D10EBB" w:rsidP="00FD6220">
            <w:pPr>
              <w:snapToGrid w:val="0"/>
              <w:jc w:val="center"/>
              <w:rPr>
                <w:rFonts w:ascii="Arial" w:hAnsi="Arial" w:cs="Arial"/>
                <w:i/>
                <w:sz w:val="20"/>
                <w:szCs w:val="21"/>
                <w:lang w:val="es-CO"/>
              </w:rPr>
            </w:pPr>
            <w:r w:rsidRPr="001F326B">
              <w:rPr>
                <w:rFonts w:ascii="Arial" w:hAnsi="Arial" w:cs="Arial"/>
                <w:i/>
                <w:sz w:val="20"/>
                <w:szCs w:val="21"/>
                <w:lang w:val="es-CO"/>
              </w:rPr>
              <w:t>26</w:t>
            </w:r>
          </w:p>
        </w:tc>
      </w:tr>
    </w:tbl>
    <w:p w14:paraId="0DC62506" w14:textId="77777777" w:rsidR="00D10EBB" w:rsidRPr="00D10EBB" w:rsidRDefault="00D10EBB" w:rsidP="00D10EBB">
      <w:pPr>
        <w:pStyle w:val="Standarduser"/>
        <w:jc w:val="both"/>
        <w:rPr>
          <w:rFonts w:ascii="Arial" w:hAnsi="Arial" w:cs="Arial"/>
          <w:i/>
          <w:sz w:val="21"/>
          <w:szCs w:val="21"/>
          <w:highlight w:val="yellow"/>
          <w:lang w:val="es-CO"/>
        </w:rPr>
      </w:pPr>
    </w:p>
    <w:p w14:paraId="058710A7" w14:textId="77777777" w:rsidR="00D10EBB" w:rsidRPr="00D10EBB" w:rsidRDefault="00D10EBB" w:rsidP="00D10EBB">
      <w:pPr>
        <w:pStyle w:val="Standarduser"/>
        <w:jc w:val="both"/>
        <w:rPr>
          <w:rFonts w:ascii="Arial" w:hAnsi="Arial" w:cs="Arial"/>
          <w:i/>
          <w:sz w:val="21"/>
          <w:szCs w:val="21"/>
          <w:highlight w:val="yellow"/>
          <w:lang w:val="es-CO"/>
        </w:rPr>
      </w:pPr>
    </w:p>
    <w:p w14:paraId="2996965C"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i/>
          <w:sz w:val="21"/>
          <w:szCs w:val="21"/>
          <w:lang w:val="es-CO"/>
        </w:rPr>
        <w:t>Donde:</w:t>
      </w:r>
    </w:p>
    <w:p w14:paraId="11130A09" w14:textId="77777777" w:rsidR="00D10EBB" w:rsidRPr="00D10EBB" w:rsidRDefault="00D10EBB" w:rsidP="00D10EBB">
      <w:pPr>
        <w:pStyle w:val="Standarduser"/>
        <w:jc w:val="both"/>
        <w:rPr>
          <w:rFonts w:ascii="Arial" w:hAnsi="Arial" w:cs="Arial"/>
          <w:i/>
          <w:sz w:val="21"/>
          <w:szCs w:val="21"/>
          <w:lang w:val="es-CO"/>
        </w:rPr>
      </w:pPr>
    </w:p>
    <w:p w14:paraId="2274C11B" w14:textId="77777777" w:rsidR="00D10EBB" w:rsidRPr="00D10EBB" w:rsidRDefault="00D10EBB" w:rsidP="00D10EBB">
      <w:pPr>
        <w:pStyle w:val="Standarduser"/>
        <w:ind w:left="567"/>
        <w:jc w:val="both"/>
        <w:rPr>
          <w:rFonts w:ascii="Arial" w:hAnsi="Arial" w:cs="Arial"/>
          <w:b/>
          <w:i/>
          <w:sz w:val="21"/>
          <w:szCs w:val="21"/>
          <w:lang w:val="es-CO"/>
        </w:rPr>
      </w:pPr>
      <w:r w:rsidRPr="00D10EBB">
        <w:rPr>
          <w:rFonts w:ascii="Arial" w:hAnsi="Arial" w:cs="Arial"/>
          <w:b/>
          <w:i/>
          <w:sz w:val="21"/>
          <w:szCs w:val="21"/>
          <w:lang w:val="es-CO"/>
        </w:rPr>
        <w:t xml:space="preserve">1 Tipo de infraestructura. </w:t>
      </w:r>
      <w:r w:rsidRPr="00D10EBB">
        <w:rPr>
          <w:rFonts w:ascii="Arial" w:hAnsi="Arial" w:cs="Arial" w:hint="eastAsia"/>
          <w:i/>
          <w:sz w:val="21"/>
          <w:szCs w:val="21"/>
          <w:lang w:val="es-CO"/>
        </w:rPr>
        <w:t xml:space="preserve">Debe indicar </w:t>
      </w:r>
      <w:r w:rsidRPr="00D10EBB">
        <w:rPr>
          <w:rFonts w:ascii="Arial" w:hAnsi="Arial" w:cs="Arial"/>
          <w:i/>
          <w:sz w:val="21"/>
          <w:szCs w:val="21"/>
          <w:lang w:val="es-CO"/>
        </w:rPr>
        <w:t>el tipo de infraestructura a la cual corresponde la información a reportar en los siguientes campos</w:t>
      </w:r>
      <w:r w:rsidRPr="00D10EBB">
        <w:rPr>
          <w:rFonts w:ascii="Arial" w:hAnsi="Arial" w:cs="Arial" w:hint="eastAsia"/>
          <w:i/>
          <w:sz w:val="21"/>
          <w:szCs w:val="21"/>
          <w:lang w:val="es-CO"/>
        </w:rPr>
        <w:t xml:space="preserve">, </w:t>
      </w:r>
      <w:r w:rsidRPr="00D10EBB">
        <w:rPr>
          <w:rFonts w:ascii="Arial" w:eastAsia="Arial" w:hAnsi="Arial" w:cs="Arial"/>
          <w:i/>
          <w:sz w:val="21"/>
          <w:szCs w:val="21"/>
          <w:lang w:val="es-CO"/>
        </w:rPr>
        <w:t xml:space="preserve">de acuerdo con </w:t>
      </w:r>
      <w:r w:rsidRPr="00D10EBB">
        <w:rPr>
          <w:rFonts w:ascii="Arial" w:hAnsi="Arial" w:cs="Arial"/>
          <w:i/>
          <w:sz w:val="21"/>
          <w:szCs w:val="21"/>
          <w:lang w:val="es-CO"/>
        </w:rPr>
        <w:t xml:space="preserve">la codificación de la </w:t>
      </w:r>
      <w:r w:rsidRPr="00D10EBB">
        <w:rPr>
          <w:rFonts w:ascii="Arial" w:hAnsi="Arial" w:cs="Arial"/>
          <w:b/>
          <w:i/>
          <w:sz w:val="21"/>
          <w:szCs w:val="21"/>
          <w:lang w:val="es-CO"/>
        </w:rPr>
        <w:t xml:space="preserve">Tabla 7 </w:t>
      </w:r>
      <w:r w:rsidRPr="00D10EBB">
        <w:rPr>
          <w:rFonts w:ascii="Arial" w:hAnsi="Arial" w:cs="Arial"/>
          <w:i/>
          <w:sz w:val="21"/>
          <w:szCs w:val="21"/>
          <w:lang w:val="es-CO"/>
        </w:rPr>
        <w:t>publicada en la página web del SUI.</w:t>
      </w:r>
    </w:p>
    <w:p w14:paraId="7420E75F" w14:textId="77777777" w:rsidR="00D10EBB" w:rsidRPr="00D10EBB" w:rsidRDefault="00D10EBB" w:rsidP="00D10EBB">
      <w:pPr>
        <w:pStyle w:val="Standarduser"/>
        <w:ind w:left="567"/>
        <w:jc w:val="both"/>
        <w:rPr>
          <w:rFonts w:ascii="Arial" w:hAnsi="Arial" w:cs="Arial"/>
          <w:b/>
          <w:i/>
          <w:sz w:val="21"/>
          <w:szCs w:val="21"/>
          <w:lang w:val="es-CO"/>
        </w:rPr>
      </w:pPr>
    </w:p>
    <w:p w14:paraId="2D591B0D"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2. NUAP o NUSD.</w:t>
      </w:r>
      <w:r w:rsidRPr="00D10EBB">
        <w:rPr>
          <w:rFonts w:ascii="Arial" w:hAnsi="Arial" w:cs="Arial"/>
          <w:i/>
          <w:sz w:val="21"/>
          <w:szCs w:val="21"/>
          <w:lang w:val="es-CO"/>
        </w:rPr>
        <w:t xml:space="preserve"> De acuerdo con la información registrada en el campo anterior “</w:t>
      </w:r>
      <w:r w:rsidRPr="00D10EBB">
        <w:rPr>
          <w:rFonts w:ascii="Arial" w:hAnsi="Arial" w:cs="Arial" w:hint="eastAsia"/>
          <w:i/>
          <w:sz w:val="21"/>
          <w:szCs w:val="21"/>
          <w:lang w:val="es-CO"/>
        </w:rPr>
        <w:t>Tipo de infraestructura</w:t>
      </w:r>
      <w:r w:rsidRPr="00D10EBB">
        <w:rPr>
          <w:rFonts w:ascii="Arial" w:hAnsi="Arial" w:cs="Arial"/>
          <w:i/>
          <w:sz w:val="21"/>
          <w:szCs w:val="21"/>
          <w:lang w:val="es-CO"/>
        </w:rPr>
        <w:t>”, debe diligenciar el número único de identificación del área de prestación del servicio en operación (NUAP de no aprovechables) o el n</w:t>
      </w:r>
      <w:r w:rsidRPr="00D10EBB">
        <w:rPr>
          <w:rFonts w:ascii="Arial" w:hAnsi="Arial" w:cs="Arial" w:hint="eastAsia"/>
          <w:i/>
          <w:sz w:val="21"/>
          <w:szCs w:val="21"/>
          <w:lang w:val="es-CO"/>
        </w:rPr>
        <w:t>úmero único de identificación del sitio de disposición final</w:t>
      </w:r>
      <w:r w:rsidRPr="00D10EBB">
        <w:rPr>
          <w:rFonts w:ascii="Arial" w:hAnsi="Arial" w:cs="Arial"/>
          <w:i/>
          <w:sz w:val="21"/>
          <w:szCs w:val="21"/>
          <w:lang w:val="es-CO"/>
        </w:rPr>
        <w:t xml:space="preserve"> en operación</w:t>
      </w:r>
      <w:r w:rsidRPr="00D10EBB">
        <w:rPr>
          <w:rFonts w:ascii="Arial" w:hAnsi="Arial" w:cs="Arial" w:hint="eastAsia"/>
          <w:i/>
          <w:sz w:val="21"/>
          <w:szCs w:val="21"/>
          <w:lang w:val="es-CO"/>
        </w:rPr>
        <w:t xml:space="preserve"> (NUSD) </w:t>
      </w:r>
      <w:r w:rsidRPr="00D10EBB">
        <w:rPr>
          <w:rFonts w:ascii="Arial" w:hAnsi="Arial" w:cs="Arial"/>
          <w:i/>
          <w:sz w:val="21"/>
          <w:szCs w:val="21"/>
          <w:lang w:val="es-CO"/>
        </w:rPr>
        <w:t>asignado al prestador a través del SUI.</w:t>
      </w:r>
    </w:p>
    <w:p w14:paraId="4E6F9F28" w14:textId="77777777" w:rsidR="00D10EBB" w:rsidRPr="00D10EBB" w:rsidRDefault="00D10EBB" w:rsidP="00D10EBB">
      <w:pPr>
        <w:pStyle w:val="Standarduser"/>
        <w:ind w:left="567"/>
        <w:jc w:val="both"/>
        <w:rPr>
          <w:rFonts w:ascii="Arial" w:hAnsi="Arial" w:cs="Arial"/>
          <w:i/>
          <w:sz w:val="21"/>
          <w:szCs w:val="21"/>
          <w:lang w:val="es-CO"/>
        </w:rPr>
      </w:pPr>
    </w:p>
    <w:p w14:paraId="2B39AEC7"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3. </w:t>
      </w:r>
      <w:r w:rsidRPr="00D10EBB">
        <w:rPr>
          <w:rFonts w:ascii="Arial" w:hAnsi="Arial" w:cs="Arial" w:hint="eastAsia"/>
          <w:b/>
          <w:i/>
          <w:sz w:val="21"/>
          <w:szCs w:val="21"/>
          <w:lang w:val="es-CO"/>
        </w:rPr>
        <w:t>Metodología tarifaria aplicada</w:t>
      </w:r>
      <w:r w:rsidRPr="00D10EBB">
        <w:rPr>
          <w:rFonts w:ascii="Arial" w:hAnsi="Arial" w:cs="Arial"/>
          <w:i/>
          <w:sz w:val="21"/>
          <w:szCs w:val="21"/>
          <w:lang w:val="es-CO"/>
        </w:rPr>
        <w:t>.</w:t>
      </w:r>
      <w:r w:rsidRPr="00D10EBB">
        <w:rPr>
          <w:rFonts w:ascii="Arial" w:hAnsi="Arial" w:cs="Arial" w:hint="eastAsia"/>
          <w:i/>
          <w:sz w:val="21"/>
          <w:szCs w:val="21"/>
          <w:lang w:val="es-CO"/>
        </w:rPr>
        <w:t xml:space="preserve"> Debe indicar la metodología tarifaria que aplica en el APS </w:t>
      </w:r>
      <w:r w:rsidRPr="00D10EBB">
        <w:rPr>
          <w:rFonts w:ascii="Arial" w:hAnsi="Arial" w:cs="Arial"/>
          <w:i/>
          <w:sz w:val="21"/>
          <w:szCs w:val="21"/>
          <w:lang w:val="es-CO"/>
        </w:rPr>
        <w:t>o SDF registrados con los números de identificación del campo anterior “</w:t>
      </w:r>
      <w:r w:rsidRPr="00D10EBB">
        <w:rPr>
          <w:rFonts w:ascii="Arial" w:hAnsi="Arial" w:cs="Arial" w:hint="eastAsia"/>
          <w:i/>
          <w:sz w:val="21"/>
          <w:szCs w:val="21"/>
          <w:lang w:val="es-CO"/>
        </w:rPr>
        <w:t>NUAP o NUSD</w:t>
      </w:r>
      <w:r w:rsidRPr="00D10EBB">
        <w:rPr>
          <w:rFonts w:ascii="Arial" w:hAnsi="Arial" w:cs="Arial"/>
          <w:i/>
          <w:sz w:val="21"/>
          <w:szCs w:val="21"/>
          <w:lang w:val="es-CO"/>
        </w:rPr>
        <w:t>”</w:t>
      </w:r>
      <w:r w:rsidRPr="00D10EBB">
        <w:rPr>
          <w:rFonts w:ascii="Arial" w:hAnsi="Arial" w:cs="Arial" w:hint="eastAsia"/>
          <w:i/>
          <w:sz w:val="21"/>
          <w:szCs w:val="21"/>
          <w:lang w:val="es-CO"/>
        </w:rPr>
        <w:t xml:space="preserve">, </w:t>
      </w:r>
      <w:r w:rsidRPr="00D10EBB">
        <w:rPr>
          <w:rFonts w:ascii="Arial" w:eastAsia="Arial" w:hAnsi="Arial" w:cs="Arial"/>
          <w:i/>
          <w:sz w:val="21"/>
          <w:szCs w:val="21"/>
          <w:lang w:val="es-CO"/>
        </w:rPr>
        <w:t xml:space="preserve">de acuerdo con </w:t>
      </w:r>
      <w:r w:rsidRPr="00D10EBB">
        <w:rPr>
          <w:rFonts w:ascii="Arial" w:hAnsi="Arial" w:cs="Arial"/>
          <w:i/>
          <w:sz w:val="21"/>
          <w:szCs w:val="21"/>
          <w:lang w:val="es-CO"/>
        </w:rPr>
        <w:t xml:space="preserve">la codificación de la </w:t>
      </w:r>
      <w:r w:rsidRPr="00D10EBB">
        <w:rPr>
          <w:rFonts w:ascii="Arial" w:hAnsi="Arial" w:cs="Arial"/>
          <w:b/>
          <w:i/>
          <w:sz w:val="21"/>
          <w:szCs w:val="21"/>
          <w:lang w:val="es-CO"/>
        </w:rPr>
        <w:t xml:space="preserve">Tabla 8 </w:t>
      </w:r>
      <w:r w:rsidRPr="00D10EBB">
        <w:rPr>
          <w:rFonts w:ascii="Arial" w:hAnsi="Arial" w:cs="Arial"/>
          <w:i/>
          <w:sz w:val="21"/>
          <w:szCs w:val="21"/>
          <w:lang w:val="es-CO"/>
        </w:rPr>
        <w:t>publicada en la página web del SUI.</w:t>
      </w:r>
    </w:p>
    <w:p w14:paraId="5EF2DBB0" w14:textId="77777777" w:rsidR="00D10EBB" w:rsidRPr="00D10EBB" w:rsidRDefault="00D10EBB" w:rsidP="00D10EBB">
      <w:pPr>
        <w:pStyle w:val="Standarduser"/>
        <w:ind w:left="567"/>
        <w:jc w:val="both"/>
        <w:rPr>
          <w:rFonts w:ascii="Arial" w:hAnsi="Arial" w:cs="Arial"/>
          <w:i/>
          <w:sz w:val="21"/>
          <w:szCs w:val="21"/>
          <w:lang w:val="es-CO"/>
        </w:rPr>
      </w:pPr>
    </w:p>
    <w:p w14:paraId="25E2CF26"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4. </w:t>
      </w:r>
      <w:r w:rsidRPr="00D10EBB">
        <w:rPr>
          <w:rFonts w:ascii="Arial" w:hAnsi="Arial" w:cs="Arial" w:hint="eastAsia"/>
          <w:b/>
          <w:i/>
          <w:sz w:val="21"/>
          <w:szCs w:val="21"/>
          <w:lang w:val="es-CO"/>
        </w:rPr>
        <w:t>Segmento</w:t>
      </w:r>
      <w:r w:rsidRPr="00D10EBB">
        <w:rPr>
          <w:rFonts w:ascii="Arial" w:hAnsi="Arial" w:cs="Arial"/>
          <w:b/>
          <w:i/>
          <w:sz w:val="21"/>
          <w:szCs w:val="21"/>
          <w:lang w:val="es-CO"/>
        </w:rPr>
        <w:t>.</w:t>
      </w:r>
      <w:r w:rsidRPr="00D10EBB">
        <w:rPr>
          <w:b/>
          <w:sz w:val="21"/>
          <w:szCs w:val="21"/>
        </w:rPr>
        <w:t xml:space="preserve"> </w:t>
      </w:r>
      <w:r w:rsidRPr="00D10EBB">
        <w:rPr>
          <w:rFonts w:ascii="Arial" w:hAnsi="Arial" w:cs="Arial" w:hint="eastAsia"/>
          <w:i/>
          <w:sz w:val="21"/>
          <w:szCs w:val="21"/>
          <w:lang w:val="es-CO"/>
        </w:rPr>
        <w:t xml:space="preserve">Segmento al que pertenece el área de prestación del servicio, </w:t>
      </w:r>
      <w:r w:rsidRPr="00D10EBB">
        <w:rPr>
          <w:rFonts w:ascii="Arial" w:eastAsia="Arial" w:hAnsi="Arial" w:cs="Arial"/>
          <w:i/>
          <w:sz w:val="21"/>
          <w:szCs w:val="21"/>
          <w:lang w:val="es-CO"/>
        </w:rPr>
        <w:t xml:space="preserve">de acuerdo con </w:t>
      </w:r>
      <w:r w:rsidRPr="00D10EBB">
        <w:rPr>
          <w:rFonts w:ascii="Arial" w:hAnsi="Arial" w:cs="Arial"/>
          <w:i/>
          <w:sz w:val="21"/>
          <w:szCs w:val="21"/>
          <w:lang w:val="es-CO"/>
        </w:rPr>
        <w:t xml:space="preserve">la codificación de la </w:t>
      </w:r>
      <w:r w:rsidRPr="00D10EBB">
        <w:rPr>
          <w:rFonts w:ascii="Arial" w:hAnsi="Arial" w:cs="Arial"/>
          <w:b/>
          <w:i/>
          <w:sz w:val="21"/>
          <w:szCs w:val="21"/>
          <w:lang w:val="es-CO"/>
        </w:rPr>
        <w:t xml:space="preserve">Tabla 9 </w:t>
      </w:r>
      <w:r w:rsidRPr="00D10EBB">
        <w:rPr>
          <w:rFonts w:ascii="Arial" w:hAnsi="Arial" w:cs="Arial"/>
          <w:i/>
          <w:sz w:val="21"/>
          <w:szCs w:val="21"/>
          <w:lang w:val="es-CO"/>
        </w:rPr>
        <w:t>publicada en la página web del SUI.</w:t>
      </w:r>
    </w:p>
    <w:p w14:paraId="0931A0FA" w14:textId="77777777" w:rsidR="00D10EBB" w:rsidRPr="00D10EBB" w:rsidRDefault="00D10EBB" w:rsidP="00D10EBB">
      <w:pPr>
        <w:pStyle w:val="Standarduser"/>
        <w:ind w:left="567"/>
        <w:jc w:val="both"/>
        <w:rPr>
          <w:rFonts w:ascii="Arial" w:hAnsi="Arial" w:cs="Arial"/>
          <w:i/>
          <w:sz w:val="21"/>
          <w:szCs w:val="21"/>
          <w:lang w:val="es-CO"/>
        </w:rPr>
      </w:pPr>
    </w:p>
    <w:p w14:paraId="4FF944D3"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5. </w:t>
      </w:r>
      <w:r w:rsidRPr="00D10EBB">
        <w:rPr>
          <w:rFonts w:ascii="Arial" w:hAnsi="Arial" w:cs="Arial" w:hint="eastAsia"/>
          <w:b/>
          <w:i/>
          <w:sz w:val="21"/>
          <w:szCs w:val="21"/>
          <w:lang w:val="es-CO"/>
        </w:rPr>
        <w:t>Promedio de suscriptores</w:t>
      </w:r>
      <w:r w:rsidRPr="00D10EBB">
        <w:rPr>
          <w:rFonts w:ascii="Arial" w:hAnsi="Arial" w:cs="Arial"/>
          <w:b/>
          <w:i/>
          <w:sz w:val="21"/>
          <w:szCs w:val="21"/>
          <w:lang w:val="es-CO"/>
        </w:rPr>
        <w:t>.</w:t>
      </w:r>
      <w:r w:rsidRPr="00D10EBB">
        <w:rPr>
          <w:sz w:val="21"/>
          <w:szCs w:val="21"/>
        </w:rPr>
        <w:t xml:space="preserve"> </w:t>
      </w:r>
      <w:r w:rsidRPr="00D10EBB">
        <w:rPr>
          <w:rFonts w:ascii="Arial" w:hAnsi="Arial" w:cs="Arial" w:hint="eastAsia"/>
          <w:i/>
          <w:sz w:val="21"/>
          <w:szCs w:val="21"/>
          <w:lang w:val="es-CO"/>
        </w:rPr>
        <w:t>Promedio mensual del total de suscriptores por APS en el año fisca</w:t>
      </w:r>
      <w:r w:rsidRPr="00D10EBB">
        <w:rPr>
          <w:rFonts w:ascii="Arial" w:hAnsi="Arial" w:cs="Arial"/>
          <w:i/>
          <w:sz w:val="21"/>
          <w:szCs w:val="21"/>
          <w:lang w:val="es-CO"/>
        </w:rPr>
        <w:t>l, correspondiente al período de reporte</w:t>
      </w:r>
      <w:r w:rsidRPr="00D10EBB">
        <w:rPr>
          <w:rFonts w:ascii="Arial" w:hAnsi="Arial" w:cs="Arial" w:hint="eastAsia"/>
          <w:i/>
          <w:sz w:val="21"/>
          <w:szCs w:val="21"/>
          <w:lang w:val="es-CO"/>
        </w:rPr>
        <w:t>.</w:t>
      </w:r>
    </w:p>
    <w:p w14:paraId="28D240B9" w14:textId="77777777" w:rsidR="00D10EBB" w:rsidRPr="00D10EBB" w:rsidRDefault="00D10EBB" w:rsidP="00D10EBB">
      <w:pPr>
        <w:pStyle w:val="Standarduser"/>
        <w:ind w:left="567"/>
        <w:jc w:val="both"/>
        <w:rPr>
          <w:rFonts w:ascii="Arial" w:hAnsi="Arial" w:cs="Arial"/>
          <w:b/>
          <w:i/>
          <w:sz w:val="21"/>
          <w:szCs w:val="21"/>
          <w:lang w:val="es-CO"/>
        </w:rPr>
      </w:pPr>
    </w:p>
    <w:p w14:paraId="2509CC87"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6. </w:t>
      </w:r>
      <w:r w:rsidRPr="00D10EBB">
        <w:rPr>
          <w:rFonts w:ascii="Arial" w:hAnsi="Arial" w:cs="Arial" w:hint="eastAsia"/>
          <w:b/>
          <w:i/>
          <w:sz w:val="21"/>
          <w:szCs w:val="21"/>
          <w:lang w:val="es-CO"/>
        </w:rPr>
        <w:t>Contratos de colaboración empresarial</w:t>
      </w:r>
      <w:r w:rsidRPr="00D10EBB">
        <w:rPr>
          <w:rFonts w:ascii="Arial" w:hAnsi="Arial" w:cs="Arial"/>
          <w:b/>
          <w:i/>
          <w:sz w:val="21"/>
          <w:szCs w:val="21"/>
          <w:lang w:val="es-CO"/>
        </w:rPr>
        <w:t>.</w:t>
      </w:r>
      <w:r w:rsidRPr="00D10EBB">
        <w:rPr>
          <w:b/>
          <w:sz w:val="21"/>
          <w:szCs w:val="21"/>
        </w:rPr>
        <w:t xml:space="preserve"> </w:t>
      </w:r>
      <w:r w:rsidRPr="00D10EBB">
        <w:rPr>
          <w:rFonts w:ascii="Arial" w:hAnsi="Arial" w:cs="Arial" w:hint="eastAsia"/>
          <w:i/>
          <w:sz w:val="21"/>
          <w:szCs w:val="21"/>
          <w:lang w:val="es-CO"/>
        </w:rPr>
        <w:t>Indicar si el prestador del servicio público de aseo que diligencia el presente cargue de información, cuenta con algún contrato de colaboración empresarial en el APS, d</w:t>
      </w:r>
      <w:r w:rsidRPr="00D10EBB">
        <w:rPr>
          <w:rFonts w:ascii="Arial" w:eastAsia="Arial" w:hAnsi="Arial" w:cs="Arial"/>
          <w:i/>
          <w:sz w:val="21"/>
          <w:szCs w:val="21"/>
          <w:lang w:val="es-CO"/>
        </w:rPr>
        <w:t xml:space="preserve">e acuerdo con </w:t>
      </w:r>
      <w:r w:rsidRPr="00D10EBB">
        <w:rPr>
          <w:rFonts w:ascii="Arial" w:hAnsi="Arial" w:cs="Arial"/>
          <w:i/>
          <w:sz w:val="21"/>
          <w:szCs w:val="21"/>
          <w:lang w:val="es-CO"/>
        </w:rPr>
        <w:t xml:space="preserve">la codificación de la </w:t>
      </w:r>
      <w:r w:rsidRPr="00D10EBB">
        <w:rPr>
          <w:rFonts w:ascii="Arial" w:hAnsi="Arial" w:cs="Arial"/>
          <w:b/>
          <w:i/>
          <w:sz w:val="21"/>
          <w:szCs w:val="21"/>
          <w:lang w:val="es-CO"/>
        </w:rPr>
        <w:t xml:space="preserve">Tabla 10 </w:t>
      </w:r>
      <w:r w:rsidRPr="00D10EBB">
        <w:rPr>
          <w:rFonts w:ascii="Arial" w:hAnsi="Arial" w:cs="Arial"/>
          <w:i/>
          <w:sz w:val="21"/>
          <w:szCs w:val="21"/>
          <w:lang w:val="es-CO"/>
        </w:rPr>
        <w:t>publicada en la página web del SUI.</w:t>
      </w:r>
    </w:p>
    <w:p w14:paraId="03F83049" w14:textId="77777777" w:rsidR="00D10EBB" w:rsidRPr="00D10EBB" w:rsidRDefault="00D10EBB" w:rsidP="00D10EBB">
      <w:pPr>
        <w:pStyle w:val="Standarduser"/>
        <w:ind w:left="567"/>
        <w:jc w:val="both"/>
        <w:rPr>
          <w:rFonts w:ascii="Arial" w:hAnsi="Arial" w:cs="Arial"/>
          <w:i/>
          <w:sz w:val="21"/>
          <w:szCs w:val="21"/>
          <w:lang w:val="es-CO"/>
        </w:rPr>
      </w:pPr>
    </w:p>
    <w:p w14:paraId="636120CE"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7. Número de</w:t>
      </w:r>
      <w:r w:rsidRPr="00D10EBB">
        <w:rPr>
          <w:rFonts w:ascii="Arial" w:hAnsi="Arial" w:cs="Arial" w:hint="eastAsia"/>
          <w:b/>
          <w:i/>
          <w:sz w:val="21"/>
          <w:szCs w:val="21"/>
          <w:lang w:val="es-CO"/>
        </w:rPr>
        <w:t xml:space="preserve"> contratos de colaboración empresarial</w:t>
      </w:r>
      <w:r w:rsidRPr="00D10EBB">
        <w:rPr>
          <w:rFonts w:ascii="Arial" w:hAnsi="Arial" w:cs="Arial"/>
          <w:b/>
          <w:i/>
          <w:sz w:val="21"/>
          <w:szCs w:val="21"/>
          <w:lang w:val="es-CO"/>
        </w:rPr>
        <w:t>.</w:t>
      </w:r>
      <w:r w:rsidRPr="00D10EBB">
        <w:rPr>
          <w:b/>
          <w:sz w:val="21"/>
          <w:szCs w:val="21"/>
        </w:rPr>
        <w:t xml:space="preserve"> </w:t>
      </w:r>
      <w:r w:rsidRPr="00D10EBB">
        <w:rPr>
          <w:rFonts w:ascii="Arial" w:hAnsi="Arial" w:cs="Arial" w:hint="eastAsia"/>
          <w:i/>
          <w:sz w:val="21"/>
          <w:szCs w:val="21"/>
          <w:lang w:val="es-CO"/>
        </w:rPr>
        <w:t xml:space="preserve">Indicar el </w:t>
      </w:r>
      <w:r w:rsidRPr="00D10EBB">
        <w:rPr>
          <w:rFonts w:ascii="Arial" w:hAnsi="Arial" w:cs="Arial"/>
          <w:i/>
          <w:sz w:val="21"/>
          <w:szCs w:val="21"/>
          <w:lang w:val="es-CO"/>
        </w:rPr>
        <w:t>número de</w:t>
      </w:r>
      <w:r w:rsidRPr="00D10EBB">
        <w:rPr>
          <w:rFonts w:ascii="Arial" w:hAnsi="Arial" w:cs="Arial" w:hint="eastAsia"/>
          <w:i/>
          <w:sz w:val="21"/>
          <w:szCs w:val="21"/>
          <w:lang w:val="es-CO"/>
        </w:rPr>
        <w:t xml:space="preserve"> contrato</w:t>
      </w:r>
      <w:r w:rsidRPr="00D10EBB">
        <w:rPr>
          <w:rFonts w:ascii="Arial" w:hAnsi="Arial" w:cs="Arial"/>
          <w:i/>
          <w:sz w:val="21"/>
          <w:szCs w:val="21"/>
          <w:lang w:val="es-CO"/>
        </w:rPr>
        <w:t>s</w:t>
      </w:r>
      <w:r w:rsidRPr="00D10EBB">
        <w:rPr>
          <w:rFonts w:ascii="Arial" w:hAnsi="Arial" w:cs="Arial" w:hint="eastAsia"/>
          <w:i/>
          <w:sz w:val="21"/>
          <w:szCs w:val="21"/>
          <w:lang w:val="es-CO"/>
        </w:rPr>
        <w:t xml:space="preserve"> de colaboración empresarial en el APS.</w:t>
      </w:r>
      <w:r w:rsidRPr="00D10EBB">
        <w:rPr>
          <w:rFonts w:ascii="Arial" w:hAnsi="Arial" w:cs="Arial"/>
          <w:i/>
          <w:sz w:val="21"/>
          <w:szCs w:val="21"/>
          <w:lang w:val="es-CO"/>
        </w:rPr>
        <w:t xml:space="preserve"> </w:t>
      </w:r>
    </w:p>
    <w:p w14:paraId="20347932" w14:textId="77777777" w:rsidR="00D10EBB" w:rsidRPr="00D10EBB" w:rsidRDefault="00D10EBB" w:rsidP="00D10EBB">
      <w:pPr>
        <w:pStyle w:val="Standarduser"/>
        <w:ind w:left="567"/>
        <w:jc w:val="both"/>
        <w:rPr>
          <w:rFonts w:ascii="Arial" w:hAnsi="Arial" w:cs="Arial"/>
          <w:i/>
          <w:sz w:val="21"/>
          <w:szCs w:val="21"/>
          <w:lang w:val="es-CO"/>
        </w:rPr>
      </w:pPr>
    </w:p>
    <w:p w14:paraId="181A3E65"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hint="eastAsia"/>
          <w:i/>
          <w:sz w:val="21"/>
          <w:szCs w:val="21"/>
          <w:lang w:val="es-CO"/>
        </w:rPr>
        <w:t>Nota: si en el campo</w:t>
      </w:r>
      <w:r w:rsidRPr="00D10EBB">
        <w:rPr>
          <w:rFonts w:ascii="Arial" w:hAnsi="Arial" w:cs="Arial"/>
          <w:i/>
          <w:sz w:val="21"/>
          <w:szCs w:val="21"/>
          <w:lang w:val="es-CO"/>
        </w:rPr>
        <w:t xml:space="preserve"> “</w:t>
      </w:r>
      <w:r w:rsidRPr="00D10EBB">
        <w:rPr>
          <w:rFonts w:ascii="Arial" w:hAnsi="Arial" w:cs="Arial" w:hint="eastAsia"/>
          <w:i/>
          <w:sz w:val="21"/>
          <w:szCs w:val="21"/>
          <w:lang w:val="es-CO"/>
        </w:rPr>
        <w:t>Contratos de colaboración empresarial</w:t>
      </w:r>
      <w:r w:rsidRPr="00D10EBB">
        <w:rPr>
          <w:rFonts w:ascii="Arial" w:hAnsi="Arial" w:cs="Arial"/>
          <w:i/>
          <w:sz w:val="21"/>
          <w:szCs w:val="21"/>
          <w:lang w:val="es-CO"/>
        </w:rPr>
        <w:t>”</w:t>
      </w:r>
      <w:r w:rsidRPr="00D10EBB">
        <w:rPr>
          <w:rFonts w:ascii="Arial" w:hAnsi="Arial" w:cs="Arial" w:hint="eastAsia"/>
          <w:i/>
          <w:sz w:val="21"/>
          <w:szCs w:val="21"/>
          <w:lang w:val="es-CO"/>
        </w:rPr>
        <w:t xml:space="preserve"> </w:t>
      </w:r>
      <w:r w:rsidRPr="00D10EBB">
        <w:rPr>
          <w:rFonts w:ascii="Arial" w:hAnsi="Arial" w:cs="Arial"/>
          <w:i/>
          <w:sz w:val="21"/>
          <w:szCs w:val="21"/>
          <w:lang w:val="es-CO"/>
        </w:rPr>
        <w:t xml:space="preserve">indicó que no cuenta con este tipo de contratos </w:t>
      </w:r>
      <w:r w:rsidRPr="00D10EBB">
        <w:rPr>
          <w:rFonts w:ascii="Arial" w:hAnsi="Arial" w:cs="Arial" w:hint="eastAsia"/>
          <w:i/>
          <w:sz w:val="21"/>
          <w:szCs w:val="21"/>
          <w:lang w:val="es-CO"/>
        </w:rPr>
        <w:t>debe reportar este campo vacío</w:t>
      </w:r>
      <w:r w:rsidRPr="00D10EBB">
        <w:rPr>
          <w:rFonts w:ascii="Arial" w:hAnsi="Arial" w:cs="Arial"/>
          <w:i/>
          <w:sz w:val="21"/>
          <w:szCs w:val="21"/>
          <w:lang w:val="es-CO"/>
        </w:rPr>
        <w:t>.</w:t>
      </w:r>
    </w:p>
    <w:p w14:paraId="41D86A41" w14:textId="77777777" w:rsidR="00D10EBB" w:rsidRPr="00D10EBB" w:rsidRDefault="00D10EBB" w:rsidP="00D10EBB">
      <w:pPr>
        <w:pStyle w:val="Standarduser"/>
        <w:ind w:left="567"/>
        <w:jc w:val="both"/>
        <w:rPr>
          <w:rFonts w:ascii="Arial" w:hAnsi="Arial" w:cs="Arial"/>
          <w:i/>
          <w:sz w:val="21"/>
          <w:szCs w:val="21"/>
          <w:lang w:val="es-CO"/>
        </w:rPr>
      </w:pPr>
    </w:p>
    <w:p w14:paraId="267116FB" w14:textId="312C93BB" w:rsid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lastRenderedPageBreak/>
        <w:t xml:space="preserve">8. </w:t>
      </w:r>
      <w:r w:rsidRPr="00D10EBB">
        <w:rPr>
          <w:rFonts w:ascii="Arial" w:hAnsi="Arial" w:cs="Arial" w:hint="eastAsia"/>
          <w:b/>
          <w:i/>
          <w:sz w:val="21"/>
          <w:szCs w:val="21"/>
          <w:lang w:val="es-CO"/>
        </w:rPr>
        <w:t>Prestadores contratos de colaboración empresarial</w:t>
      </w:r>
      <w:r w:rsidRPr="00D10EBB">
        <w:rPr>
          <w:rFonts w:ascii="Arial" w:hAnsi="Arial" w:cs="Arial"/>
          <w:b/>
          <w:i/>
          <w:sz w:val="21"/>
          <w:szCs w:val="21"/>
          <w:lang w:val="es-CO"/>
        </w:rPr>
        <w:t>.</w:t>
      </w:r>
      <w:r w:rsidRPr="00D10EBB">
        <w:rPr>
          <w:b/>
          <w:sz w:val="21"/>
          <w:szCs w:val="21"/>
        </w:rPr>
        <w:t xml:space="preserve"> </w:t>
      </w:r>
      <w:r w:rsidRPr="00D10EBB">
        <w:rPr>
          <w:rFonts w:ascii="Arial" w:hAnsi="Arial" w:cs="Arial" w:hint="eastAsia"/>
          <w:i/>
          <w:sz w:val="21"/>
          <w:szCs w:val="21"/>
          <w:lang w:val="es-CO"/>
        </w:rPr>
        <w:t xml:space="preserve">Indicar el </w:t>
      </w:r>
      <w:r w:rsidRPr="00D10EBB">
        <w:rPr>
          <w:rFonts w:ascii="Arial" w:hAnsi="Arial" w:cs="Arial"/>
          <w:i/>
          <w:sz w:val="21"/>
          <w:szCs w:val="21"/>
          <w:lang w:val="es-CO"/>
        </w:rPr>
        <w:t xml:space="preserve">número de identificación registrado ante la SSPD (ID), </w:t>
      </w:r>
      <w:r w:rsidRPr="00D10EBB">
        <w:rPr>
          <w:rFonts w:ascii="Arial" w:hAnsi="Arial" w:cs="Arial" w:hint="eastAsia"/>
          <w:i/>
          <w:sz w:val="21"/>
          <w:szCs w:val="21"/>
          <w:lang w:val="es-CO"/>
        </w:rPr>
        <w:t xml:space="preserve">de las personas prestadoras con las que el prestador del servicio público de aseo que diligencia el presente cargue de información, </w:t>
      </w:r>
      <w:r w:rsidRPr="00D10EBB">
        <w:rPr>
          <w:rFonts w:ascii="Arial" w:hAnsi="Arial" w:cs="Arial"/>
          <w:i/>
          <w:sz w:val="21"/>
          <w:szCs w:val="21"/>
          <w:lang w:val="es-CO"/>
        </w:rPr>
        <w:t>tuvo</w:t>
      </w:r>
      <w:r w:rsidRPr="00D10EBB">
        <w:rPr>
          <w:rFonts w:ascii="Arial" w:hAnsi="Arial" w:cs="Arial" w:hint="eastAsia"/>
          <w:i/>
          <w:sz w:val="21"/>
          <w:szCs w:val="21"/>
          <w:lang w:val="es-CO"/>
        </w:rPr>
        <w:t xml:space="preserve"> algún contrato de colaboración empresarial en el APS</w:t>
      </w:r>
      <w:r w:rsidRPr="00D10EBB">
        <w:rPr>
          <w:rFonts w:ascii="Arial" w:hAnsi="Arial" w:cs="Arial"/>
          <w:i/>
          <w:sz w:val="21"/>
          <w:szCs w:val="21"/>
          <w:lang w:val="es-CO"/>
        </w:rPr>
        <w:t xml:space="preserve"> en el período de reporte</w:t>
      </w:r>
      <w:r w:rsidRPr="00D10EBB">
        <w:rPr>
          <w:rFonts w:ascii="Arial" w:hAnsi="Arial" w:cs="Arial" w:hint="eastAsia"/>
          <w:i/>
          <w:sz w:val="21"/>
          <w:szCs w:val="21"/>
          <w:lang w:val="es-CO"/>
        </w:rPr>
        <w:t>.</w:t>
      </w:r>
      <w:r w:rsidRPr="00D10EBB">
        <w:rPr>
          <w:rFonts w:ascii="Arial" w:hAnsi="Arial" w:cs="Arial"/>
          <w:i/>
          <w:sz w:val="21"/>
          <w:szCs w:val="21"/>
          <w:lang w:val="es-CO"/>
        </w:rPr>
        <w:t xml:space="preserve"> De contar con más de una </w:t>
      </w:r>
      <w:r w:rsidRPr="00D10EBB">
        <w:rPr>
          <w:rFonts w:ascii="Arial" w:hAnsi="Arial" w:cs="Arial" w:hint="eastAsia"/>
          <w:i/>
          <w:sz w:val="21"/>
          <w:szCs w:val="21"/>
          <w:lang w:val="es-CO"/>
        </w:rPr>
        <w:t xml:space="preserve">persona prestadora </w:t>
      </w:r>
      <w:r w:rsidRPr="00D10EBB">
        <w:rPr>
          <w:rFonts w:ascii="Arial" w:hAnsi="Arial" w:cs="Arial"/>
          <w:i/>
          <w:sz w:val="21"/>
          <w:szCs w:val="21"/>
          <w:lang w:val="es-CO"/>
        </w:rPr>
        <w:t>con algún contrato de colaboración empresarial en el APS, los ‘ID’ deben estar separados por un guion. Los ‘ID’</w:t>
      </w:r>
      <w:r w:rsidRPr="00D10EBB">
        <w:rPr>
          <w:rFonts w:ascii="Arial" w:hAnsi="Arial" w:cs="Arial" w:hint="eastAsia"/>
          <w:i/>
          <w:sz w:val="21"/>
          <w:szCs w:val="21"/>
          <w:lang w:val="es-CO"/>
        </w:rPr>
        <w:t xml:space="preserve"> </w:t>
      </w:r>
      <w:r w:rsidRPr="00D10EBB">
        <w:rPr>
          <w:rFonts w:ascii="Arial" w:hAnsi="Arial" w:cs="Arial"/>
          <w:i/>
          <w:sz w:val="21"/>
          <w:szCs w:val="21"/>
          <w:lang w:val="es-CO"/>
        </w:rPr>
        <w:t>de los prestadores registrados ante la SSPD se pueden consultar en el siguiente link:</w:t>
      </w:r>
    </w:p>
    <w:p w14:paraId="162C32FF" w14:textId="77777777" w:rsidR="001D14A9" w:rsidRPr="00D10EBB" w:rsidRDefault="001D14A9" w:rsidP="00D10EBB">
      <w:pPr>
        <w:pStyle w:val="Standarduser"/>
        <w:ind w:left="567"/>
        <w:jc w:val="both"/>
        <w:rPr>
          <w:rFonts w:ascii="Arial" w:hAnsi="Arial" w:cs="Arial"/>
          <w:i/>
          <w:sz w:val="21"/>
          <w:szCs w:val="21"/>
          <w:lang w:val="es-CO"/>
        </w:rPr>
      </w:pPr>
    </w:p>
    <w:p w14:paraId="5B8B6D14"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hint="eastAsia"/>
          <w:i/>
          <w:sz w:val="21"/>
          <w:szCs w:val="21"/>
          <w:lang w:val="es-CO"/>
        </w:rPr>
        <w:t>http://reportes.sui.gov.co/fabricaReportes/frameSet.jsp?idreporte=ase_com_144</w:t>
      </w:r>
    </w:p>
    <w:p w14:paraId="0EE48690" w14:textId="77777777" w:rsidR="00D10EBB" w:rsidRPr="00D10EBB" w:rsidRDefault="00D10EBB" w:rsidP="00D10EBB">
      <w:pPr>
        <w:pStyle w:val="Standarduser"/>
        <w:ind w:left="567"/>
        <w:jc w:val="both"/>
        <w:rPr>
          <w:rFonts w:ascii="Arial" w:hAnsi="Arial" w:cs="Arial"/>
          <w:i/>
          <w:sz w:val="21"/>
          <w:szCs w:val="21"/>
          <w:lang w:val="es-CO"/>
        </w:rPr>
      </w:pPr>
    </w:p>
    <w:p w14:paraId="700B042C"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hint="eastAsia"/>
          <w:i/>
          <w:sz w:val="21"/>
          <w:szCs w:val="21"/>
          <w:lang w:val="es-CO"/>
        </w:rPr>
        <w:t>Nota: si en el campo</w:t>
      </w:r>
      <w:r w:rsidRPr="00D10EBB">
        <w:rPr>
          <w:rFonts w:ascii="Arial" w:hAnsi="Arial" w:cs="Arial"/>
          <w:i/>
          <w:sz w:val="21"/>
          <w:szCs w:val="21"/>
          <w:lang w:val="es-CO"/>
        </w:rPr>
        <w:t xml:space="preserve"> “</w:t>
      </w:r>
      <w:r w:rsidRPr="00D10EBB">
        <w:rPr>
          <w:rFonts w:ascii="Arial" w:hAnsi="Arial" w:cs="Arial" w:hint="eastAsia"/>
          <w:i/>
          <w:sz w:val="21"/>
          <w:szCs w:val="21"/>
          <w:lang w:val="es-CO"/>
        </w:rPr>
        <w:t>Contratos de colaboración empresarial</w:t>
      </w:r>
      <w:r w:rsidRPr="00D10EBB">
        <w:rPr>
          <w:rFonts w:ascii="Arial" w:hAnsi="Arial" w:cs="Arial"/>
          <w:i/>
          <w:sz w:val="21"/>
          <w:szCs w:val="21"/>
          <w:lang w:val="es-CO"/>
        </w:rPr>
        <w:t>”</w:t>
      </w:r>
      <w:r w:rsidRPr="00D10EBB">
        <w:rPr>
          <w:rFonts w:ascii="Arial" w:hAnsi="Arial" w:cs="Arial" w:hint="eastAsia"/>
          <w:i/>
          <w:sz w:val="21"/>
          <w:szCs w:val="21"/>
          <w:lang w:val="es-CO"/>
        </w:rPr>
        <w:t xml:space="preserve"> </w:t>
      </w:r>
      <w:r w:rsidRPr="00D10EBB">
        <w:rPr>
          <w:rFonts w:ascii="Arial" w:hAnsi="Arial" w:cs="Arial"/>
          <w:i/>
          <w:sz w:val="21"/>
          <w:szCs w:val="21"/>
          <w:lang w:val="es-CO"/>
        </w:rPr>
        <w:t xml:space="preserve">indicó que no cuenta con este tipo de contratos </w:t>
      </w:r>
      <w:r w:rsidRPr="00D10EBB">
        <w:rPr>
          <w:rFonts w:ascii="Arial" w:hAnsi="Arial" w:cs="Arial" w:hint="eastAsia"/>
          <w:i/>
          <w:sz w:val="21"/>
          <w:szCs w:val="21"/>
          <w:lang w:val="es-CO"/>
        </w:rPr>
        <w:t>debe reportar este campo vacío</w:t>
      </w:r>
      <w:r w:rsidRPr="00D10EBB">
        <w:rPr>
          <w:rFonts w:ascii="Arial" w:hAnsi="Arial" w:cs="Arial"/>
          <w:i/>
          <w:sz w:val="21"/>
          <w:szCs w:val="21"/>
          <w:lang w:val="es-CO"/>
        </w:rPr>
        <w:t>.</w:t>
      </w:r>
    </w:p>
    <w:p w14:paraId="71ABFF39" w14:textId="77777777" w:rsidR="00D10EBB" w:rsidRPr="00D10EBB" w:rsidRDefault="00D10EBB" w:rsidP="00D10EBB">
      <w:pPr>
        <w:pStyle w:val="Standarduser"/>
        <w:ind w:left="567"/>
        <w:jc w:val="both"/>
        <w:rPr>
          <w:rFonts w:ascii="Arial" w:hAnsi="Arial" w:cs="Arial"/>
          <w:i/>
          <w:sz w:val="21"/>
          <w:szCs w:val="21"/>
          <w:lang w:val="es-CO"/>
        </w:rPr>
      </w:pPr>
    </w:p>
    <w:p w14:paraId="6E6B15A1"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9. </w:t>
      </w:r>
      <w:r w:rsidRPr="00D10EBB">
        <w:rPr>
          <w:rFonts w:ascii="Arial" w:hAnsi="Arial" w:cs="Arial" w:hint="eastAsia"/>
          <w:b/>
          <w:i/>
          <w:sz w:val="21"/>
          <w:szCs w:val="21"/>
          <w:lang w:val="es-CO"/>
        </w:rPr>
        <w:t>Promedio de toneladas de recolección y transporte</w:t>
      </w:r>
      <w:r w:rsidRPr="00D10EBB">
        <w:rPr>
          <w:rFonts w:ascii="Arial" w:hAnsi="Arial" w:cs="Arial"/>
          <w:b/>
          <w:i/>
          <w:sz w:val="21"/>
          <w:szCs w:val="21"/>
          <w:lang w:val="es-CO"/>
        </w:rPr>
        <w:t>.</w:t>
      </w:r>
      <w:r w:rsidRPr="00D10EBB">
        <w:rPr>
          <w:sz w:val="21"/>
          <w:szCs w:val="21"/>
        </w:rPr>
        <w:t xml:space="preserve"> </w:t>
      </w:r>
      <w:r w:rsidRPr="00D10EBB">
        <w:rPr>
          <w:rFonts w:ascii="Arial" w:hAnsi="Arial" w:cs="Arial" w:hint="eastAsia"/>
          <w:i/>
          <w:sz w:val="21"/>
          <w:szCs w:val="21"/>
          <w:lang w:val="es-CO"/>
        </w:rPr>
        <w:t xml:space="preserve">Promedio mensual del año fiscal de </w:t>
      </w:r>
      <w:r w:rsidRPr="00D10EBB">
        <w:rPr>
          <w:rFonts w:ascii="Arial" w:hAnsi="Arial" w:cs="Arial"/>
          <w:i/>
          <w:sz w:val="21"/>
          <w:szCs w:val="21"/>
          <w:lang w:val="es-CO"/>
        </w:rPr>
        <w:t xml:space="preserve">toneladas de </w:t>
      </w:r>
      <w:r w:rsidRPr="00D10EBB">
        <w:rPr>
          <w:rFonts w:ascii="Arial" w:hAnsi="Arial" w:cs="Arial" w:hint="eastAsia"/>
          <w:i/>
          <w:sz w:val="21"/>
          <w:szCs w:val="21"/>
          <w:lang w:val="es-CO"/>
        </w:rPr>
        <w:t>residuos sólidos objeto de recolección y transporte por APS (</w:t>
      </w:r>
      <w:r w:rsidRPr="00D10EBB">
        <w:rPr>
          <w:rFonts w:ascii="Arial" w:hAnsi="Arial" w:cs="Arial"/>
          <w:i/>
          <w:sz w:val="21"/>
          <w:szCs w:val="21"/>
          <w:lang w:val="es-CO"/>
        </w:rPr>
        <w:t>ton</w:t>
      </w:r>
      <w:r w:rsidRPr="00D10EBB">
        <w:rPr>
          <w:rFonts w:ascii="Arial" w:hAnsi="Arial" w:cs="Arial" w:hint="eastAsia"/>
          <w:i/>
          <w:sz w:val="21"/>
          <w:szCs w:val="21"/>
          <w:lang w:val="es-CO"/>
        </w:rPr>
        <w:t>/mes)</w:t>
      </w:r>
    </w:p>
    <w:p w14:paraId="1D29BF4C" w14:textId="77777777" w:rsidR="00D10EBB" w:rsidRPr="00D10EBB" w:rsidRDefault="00D10EBB" w:rsidP="00D10EBB">
      <w:pPr>
        <w:pStyle w:val="Standarduser"/>
        <w:ind w:left="567"/>
        <w:jc w:val="both"/>
        <w:rPr>
          <w:rFonts w:ascii="Arial" w:hAnsi="Arial" w:cs="Arial"/>
          <w:i/>
          <w:sz w:val="21"/>
          <w:szCs w:val="21"/>
          <w:lang w:val="es-CO"/>
        </w:rPr>
      </w:pPr>
    </w:p>
    <w:p w14:paraId="659C792F"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10. </w:t>
      </w:r>
      <w:r w:rsidRPr="00D10EBB">
        <w:rPr>
          <w:rFonts w:ascii="Arial" w:hAnsi="Arial" w:cs="Arial" w:hint="eastAsia"/>
          <w:b/>
          <w:i/>
          <w:sz w:val="21"/>
          <w:szCs w:val="21"/>
          <w:lang w:val="es-CO"/>
        </w:rPr>
        <w:t>Promedio de árboles podados</w:t>
      </w:r>
      <w:r w:rsidRPr="00D10EBB">
        <w:rPr>
          <w:rFonts w:ascii="Arial" w:hAnsi="Arial" w:cs="Arial"/>
          <w:b/>
          <w:i/>
          <w:sz w:val="21"/>
          <w:szCs w:val="21"/>
          <w:lang w:val="es-CO"/>
        </w:rPr>
        <w:t>.</w:t>
      </w:r>
      <w:r w:rsidRPr="00D10EBB">
        <w:rPr>
          <w:b/>
          <w:sz w:val="21"/>
          <w:szCs w:val="21"/>
        </w:rPr>
        <w:t xml:space="preserve"> </w:t>
      </w:r>
      <w:r w:rsidRPr="00D10EBB">
        <w:rPr>
          <w:rFonts w:ascii="Arial" w:hAnsi="Arial" w:cs="Arial" w:hint="eastAsia"/>
          <w:i/>
          <w:sz w:val="21"/>
          <w:szCs w:val="21"/>
          <w:lang w:val="es-CO"/>
        </w:rPr>
        <w:t>Promedio mensual del año fiscal de árboles podados por APS (</w:t>
      </w:r>
      <w:proofErr w:type="spellStart"/>
      <w:r w:rsidRPr="00D10EBB">
        <w:rPr>
          <w:rFonts w:ascii="Arial" w:hAnsi="Arial" w:cs="Arial"/>
          <w:i/>
          <w:sz w:val="21"/>
          <w:szCs w:val="21"/>
          <w:lang w:val="es-CO"/>
        </w:rPr>
        <w:t>und</w:t>
      </w:r>
      <w:proofErr w:type="spellEnd"/>
      <w:r w:rsidRPr="00D10EBB">
        <w:rPr>
          <w:rFonts w:ascii="Arial" w:hAnsi="Arial" w:cs="Arial"/>
          <w:i/>
          <w:sz w:val="21"/>
          <w:szCs w:val="21"/>
          <w:lang w:val="es-CO"/>
        </w:rPr>
        <w:t>/</w:t>
      </w:r>
      <w:r w:rsidRPr="00D10EBB">
        <w:rPr>
          <w:rFonts w:ascii="Arial" w:hAnsi="Arial" w:cs="Arial" w:hint="eastAsia"/>
          <w:i/>
          <w:sz w:val="21"/>
          <w:szCs w:val="21"/>
          <w:lang w:val="es-CO"/>
        </w:rPr>
        <w:t>mes)</w:t>
      </w:r>
    </w:p>
    <w:p w14:paraId="3EE1F137" w14:textId="77777777" w:rsidR="00D10EBB" w:rsidRPr="00D10EBB" w:rsidRDefault="00D10EBB" w:rsidP="00D10EBB">
      <w:pPr>
        <w:pStyle w:val="Standarduser"/>
        <w:ind w:left="567"/>
        <w:jc w:val="both"/>
        <w:rPr>
          <w:rFonts w:ascii="Arial" w:hAnsi="Arial" w:cs="Arial"/>
          <w:i/>
          <w:sz w:val="21"/>
          <w:szCs w:val="21"/>
          <w:lang w:val="es-CO"/>
        </w:rPr>
      </w:pPr>
    </w:p>
    <w:p w14:paraId="7CEFAF75"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11. </w:t>
      </w:r>
      <w:r w:rsidRPr="00D10EBB">
        <w:rPr>
          <w:rFonts w:ascii="Arial" w:hAnsi="Arial" w:cs="Arial" w:hint="eastAsia"/>
          <w:b/>
          <w:i/>
          <w:sz w:val="21"/>
          <w:szCs w:val="21"/>
          <w:lang w:val="es-CO"/>
        </w:rPr>
        <w:t xml:space="preserve">Promedio de metros cuadrados de césped </w:t>
      </w:r>
      <w:r w:rsidRPr="00D10EBB">
        <w:rPr>
          <w:rFonts w:ascii="Arial" w:hAnsi="Arial" w:cs="Arial"/>
          <w:b/>
          <w:i/>
          <w:sz w:val="21"/>
          <w:szCs w:val="21"/>
          <w:lang w:val="es-CO"/>
        </w:rPr>
        <w:t>objeto de corte.</w:t>
      </w:r>
      <w:r w:rsidRPr="00D10EBB">
        <w:rPr>
          <w:sz w:val="21"/>
          <w:szCs w:val="21"/>
        </w:rPr>
        <w:t xml:space="preserve"> </w:t>
      </w:r>
      <w:r w:rsidRPr="00D10EBB">
        <w:rPr>
          <w:rFonts w:ascii="Arial" w:hAnsi="Arial" w:cs="Arial" w:hint="eastAsia"/>
          <w:i/>
          <w:sz w:val="21"/>
          <w:szCs w:val="21"/>
          <w:lang w:val="es-CO"/>
        </w:rPr>
        <w:t>Promedio mensual del año fiscal del área objeto de corte de césped por APS (m</w:t>
      </w:r>
      <w:r w:rsidRPr="00D10EBB">
        <w:rPr>
          <w:rFonts w:ascii="Arial" w:hAnsi="Arial" w:cs="Arial" w:hint="eastAsia"/>
          <w:i/>
          <w:sz w:val="21"/>
          <w:szCs w:val="21"/>
          <w:vertAlign w:val="superscript"/>
          <w:lang w:val="es-CO"/>
        </w:rPr>
        <w:t>2</w:t>
      </w:r>
      <w:r w:rsidRPr="00D10EBB">
        <w:rPr>
          <w:rFonts w:ascii="Arial" w:hAnsi="Arial" w:cs="Arial" w:hint="eastAsia"/>
          <w:i/>
          <w:sz w:val="21"/>
          <w:szCs w:val="21"/>
          <w:lang w:val="es-CO"/>
        </w:rPr>
        <w:t>/mes)</w:t>
      </w:r>
    </w:p>
    <w:p w14:paraId="122B0B9A" w14:textId="77777777" w:rsidR="00D10EBB" w:rsidRPr="00D10EBB" w:rsidRDefault="00D10EBB" w:rsidP="00D10EBB">
      <w:pPr>
        <w:pStyle w:val="Standarduser"/>
        <w:ind w:left="567"/>
        <w:jc w:val="both"/>
        <w:rPr>
          <w:rFonts w:ascii="Arial" w:hAnsi="Arial" w:cs="Arial"/>
          <w:i/>
          <w:sz w:val="21"/>
          <w:szCs w:val="21"/>
          <w:lang w:val="es-CO"/>
        </w:rPr>
      </w:pPr>
    </w:p>
    <w:p w14:paraId="1868BC3C"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12. </w:t>
      </w:r>
      <w:r w:rsidRPr="00D10EBB">
        <w:rPr>
          <w:rFonts w:ascii="Arial" w:hAnsi="Arial" w:cs="Arial" w:hint="eastAsia"/>
          <w:b/>
          <w:i/>
          <w:sz w:val="21"/>
          <w:szCs w:val="21"/>
          <w:lang w:val="es-CO"/>
        </w:rPr>
        <w:t>Promedio de metros cuadrados de áreas públicas lavadas</w:t>
      </w:r>
      <w:r w:rsidRPr="00D10EBB">
        <w:rPr>
          <w:rFonts w:ascii="Arial" w:hAnsi="Arial" w:cs="Arial"/>
          <w:b/>
          <w:i/>
          <w:sz w:val="21"/>
          <w:szCs w:val="21"/>
          <w:lang w:val="es-CO"/>
        </w:rPr>
        <w:t>.</w:t>
      </w:r>
      <w:r w:rsidRPr="00D10EBB">
        <w:rPr>
          <w:b/>
          <w:sz w:val="21"/>
          <w:szCs w:val="21"/>
        </w:rPr>
        <w:t xml:space="preserve"> </w:t>
      </w:r>
      <w:r w:rsidRPr="00D10EBB">
        <w:rPr>
          <w:rFonts w:ascii="Arial" w:hAnsi="Arial" w:cs="Arial" w:hint="eastAsia"/>
          <w:i/>
          <w:sz w:val="21"/>
          <w:szCs w:val="21"/>
          <w:lang w:val="es-CO"/>
        </w:rPr>
        <w:t>Promedio mensual del año fiscal de áreas públicas objeto de lavado por APS (m</w:t>
      </w:r>
      <w:r w:rsidRPr="00D10EBB">
        <w:rPr>
          <w:rFonts w:ascii="Arial" w:hAnsi="Arial" w:cs="Arial" w:hint="eastAsia"/>
          <w:i/>
          <w:sz w:val="21"/>
          <w:szCs w:val="21"/>
          <w:vertAlign w:val="superscript"/>
          <w:lang w:val="es-CO"/>
        </w:rPr>
        <w:t>2</w:t>
      </w:r>
      <w:r w:rsidRPr="00D10EBB">
        <w:rPr>
          <w:rFonts w:ascii="Arial" w:hAnsi="Arial" w:cs="Arial" w:hint="eastAsia"/>
          <w:i/>
          <w:sz w:val="21"/>
          <w:szCs w:val="21"/>
          <w:lang w:val="es-CO"/>
        </w:rPr>
        <w:t>/mes)</w:t>
      </w:r>
    </w:p>
    <w:p w14:paraId="050A0080" w14:textId="77777777" w:rsidR="00D10EBB" w:rsidRPr="00D10EBB" w:rsidRDefault="00D10EBB" w:rsidP="00D10EBB">
      <w:pPr>
        <w:pStyle w:val="Standarduser"/>
        <w:ind w:left="567"/>
        <w:jc w:val="both"/>
        <w:rPr>
          <w:rFonts w:ascii="Arial" w:hAnsi="Arial" w:cs="Arial"/>
          <w:i/>
          <w:sz w:val="21"/>
          <w:szCs w:val="21"/>
          <w:lang w:val="es-CO"/>
        </w:rPr>
      </w:pPr>
    </w:p>
    <w:p w14:paraId="6BC1D28A"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13. </w:t>
      </w:r>
      <w:r w:rsidRPr="00D10EBB">
        <w:rPr>
          <w:rFonts w:ascii="Arial" w:hAnsi="Arial" w:cs="Arial" w:hint="eastAsia"/>
          <w:b/>
          <w:i/>
          <w:sz w:val="21"/>
          <w:szCs w:val="21"/>
          <w:lang w:val="es-CO"/>
        </w:rPr>
        <w:t>Promedio de metros cuadrados de limpieza de playas</w:t>
      </w:r>
      <w:r w:rsidRPr="00D10EBB">
        <w:rPr>
          <w:rFonts w:ascii="Arial" w:hAnsi="Arial" w:cs="Arial"/>
          <w:b/>
          <w:i/>
          <w:sz w:val="21"/>
          <w:szCs w:val="21"/>
          <w:lang w:val="es-CO"/>
        </w:rPr>
        <w:t>.</w:t>
      </w:r>
      <w:r w:rsidRPr="00D10EBB">
        <w:rPr>
          <w:sz w:val="21"/>
          <w:szCs w:val="21"/>
        </w:rPr>
        <w:t xml:space="preserve"> </w:t>
      </w:r>
      <w:r w:rsidRPr="00D10EBB">
        <w:rPr>
          <w:rFonts w:ascii="Arial" w:hAnsi="Arial" w:cs="Arial" w:hint="eastAsia"/>
          <w:i/>
          <w:sz w:val="21"/>
          <w:szCs w:val="21"/>
          <w:lang w:val="es-CO"/>
        </w:rPr>
        <w:t>Promedio mensual del año fiscal de playas costeras y/o ribereñas objeto de limpieza por APS (m</w:t>
      </w:r>
      <w:r w:rsidRPr="00D10EBB">
        <w:rPr>
          <w:rFonts w:ascii="Arial" w:hAnsi="Arial" w:cs="Arial" w:hint="eastAsia"/>
          <w:i/>
          <w:sz w:val="21"/>
          <w:szCs w:val="21"/>
          <w:vertAlign w:val="superscript"/>
          <w:lang w:val="es-CO"/>
        </w:rPr>
        <w:t>2</w:t>
      </w:r>
      <w:r w:rsidRPr="00D10EBB">
        <w:rPr>
          <w:rFonts w:ascii="Arial" w:hAnsi="Arial" w:cs="Arial" w:hint="eastAsia"/>
          <w:i/>
          <w:sz w:val="21"/>
          <w:szCs w:val="21"/>
          <w:lang w:val="es-CO"/>
        </w:rPr>
        <w:t>/mes)</w:t>
      </w:r>
    </w:p>
    <w:p w14:paraId="05B6E023" w14:textId="77777777" w:rsidR="00D10EBB" w:rsidRPr="00D10EBB" w:rsidRDefault="00D10EBB" w:rsidP="00D10EBB">
      <w:pPr>
        <w:pStyle w:val="Standarduser"/>
        <w:ind w:left="567"/>
        <w:jc w:val="both"/>
        <w:rPr>
          <w:rFonts w:ascii="Arial" w:hAnsi="Arial" w:cs="Arial"/>
          <w:i/>
          <w:sz w:val="21"/>
          <w:szCs w:val="21"/>
          <w:lang w:val="es-CO"/>
        </w:rPr>
      </w:pPr>
    </w:p>
    <w:p w14:paraId="53C156AF"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14. </w:t>
      </w:r>
      <w:r w:rsidRPr="00D10EBB">
        <w:rPr>
          <w:rFonts w:ascii="Arial" w:hAnsi="Arial" w:cs="Arial" w:hint="eastAsia"/>
          <w:b/>
          <w:i/>
          <w:sz w:val="21"/>
          <w:szCs w:val="21"/>
          <w:lang w:val="es-CO"/>
        </w:rPr>
        <w:t>Promedio de vías y áreas públicas barridas</w:t>
      </w:r>
      <w:r w:rsidRPr="00D10EBB">
        <w:rPr>
          <w:rFonts w:ascii="Arial" w:hAnsi="Arial" w:cs="Arial"/>
          <w:b/>
          <w:i/>
          <w:sz w:val="21"/>
          <w:szCs w:val="21"/>
          <w:lang w:val="es-CO"/>
        </w:rPr>
        <w:t>.</w:t>
      </w:r>
      <w:r w:rsidRPr="00D10EBB">
        <w:rPr>
          <w:b/>
          <w:sz w:val="21"/>
          <w:szCs w:val="21"/>
        </w:rPr>
        <w:t xml:space="preserve"> </w:t>
      </w:r>
      <w:r w:rsidRPr="00D10EBB">
        <w:rPr>
          <w:rFonts w:ascii="Arial" w:hAnsi="Arial" w:cs="Arial" w:hint="eastAsia"/>
          <w:i/>
          <w:sz w:val="21"/>
          <w:szCs w:val="21"/>
          <w:lang w:val="es-CO"/>
        </w:rPr>
        <w:t>Promedio mensual del año fiscal de vías y áreas públicas barridas por el prestador por APS (Km/mes)</w:t>
      </w:r>
    </w:p>
    <w:p w14:paraId="3B276BB7" w14:textId="77777777" w:rsidR="00D10EBB" w:rsidRPr="00D10EBB" w:rsidRDefault="00D10EBB" w:rsidP="00D10EBB">
      <w:pPr>
        <w:pStyle w:val="Standarduser"/>
        <w:ind w:left="567"/>
        <w:jc w:val="both"/>
        <w:rPr>
          <w:rFonts w:ascii="Arial" w:hAnsi="Arial" w:cs="Arial"/>
          <w:i/>
          <w:sz w:val="21"/>
          <w:szCs w:val="21"/>
          <w:lang w:val="es-CO"/>
        </w:rPr>
      </w:pPr>
    </w:p>
    <w:p w14:paraId="725C13C9"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15. </w:t>
      </w:r>
      <w:r w:rsidRPr="00D10EBB">
        <w:rPr>
          <w:rFonts w:ascii="Arial" w:hAnsi="Arial" w:cs="Arial" w:hint="eastAsia"/>
          <w:b/>
          <w:i/>
          <w:sz w:val="21"/>
          <w:szCs w:val="21"/>
          <w:lang w:val="es-CO"/>
        </w:rPr>
        <w:t>Promedio de cestas instaladas</w:t>
      </w:r>
      <w:r w:rsidRPr="00D10EBB">
        <w:rPr>
          <w:rFonts w:ascii="Arial" w:hAnsi="Arial" w:cs="Arial"/>
          <w:b/>
          <w:i/>
          <w:sz w:val="21"/>
          <w:szCs w:val="21"/>
          <w:lang w:val="es-CO"/>
        </w:rPr>
        <w:t>.</w:t>
      </w:r>
      <w:r w:rsidRPr="00D10EBB">
        <w:rPr>
          <w:sz w:val="21"/>
          <w:szCs w:val="21"/>
        </w:rPr>
        <w:t xml:space="preserve"> </w:t>
      </w:r>
      <w:r w:rsidRPr="00D10EBB">
        <w:rPr>
          <w:rFonts w:ascii="Arial" w:hAnsi="Arial" w:cs="Arial" w:hint="eastAsia"/>
          <w:i/>
          <w:sz w:val="21"/>
          <w:szCs w:val="21"/>
          <w:lang w:val="es-CO"/>
        </w:rPr>
        <w:t>Promedio mensual del año fiscal de cestas instaladas por el prestador en el APS (</w:t>
      </w:r>
      <w:proofErr w:type="spellStart"/>
      <w:r w:rsidRPr="00D10EBB">
        <w:rPr>
          <w:rFonts w:ascii="Arial" w:hAnsi="Arial" w:cs="Arial" w:hint="eastAsia"/>
          <w:i/>
          <w:sz w:val="21"/>
          <w:szCs w:val="21"/>
          <w:lang w:val="es-CO"/>
        </w:rPr>
        <w:t>und</w:t>
      </w:r>
      <w:proofErr w:type="spellEnd"/>
      <w:r w:rsidRPr="00D10EBB">
        <w:rPr>
          <w:rFonts w:ascii="Arial" w:hAnsi="Arial" w:cs="Arial" w:hint="eastAsia"/>
          <w:i/>
          <w:sz w:val="21"/>
          <w:szCs w:val="21"/>
          <w:lang w:val="es-CO"/>
        </w:rPr>
        <w:t>/mes)</w:t>
      </w:r>
    </w:p>
    <w:p w14:paraId="516FEAB9" w14:textId="77777777" w:rsidR="00D10EBB" w:rsidRPr="00D10EBB" w:rsidRDefault="00D10EBB" w:rsidP="00D10EBB">
      <w:pPr>
        <w:pStyle w:val="Standarduser"/>
        <w:ind w:left="567"/>
        <w:jc w:val="both"/>
        <w:rPr>
          <w:rFonts w:ascii="Arial" w:hAnsi="Arial" w:cs="Arial"/>
          <w:i/>
          <w:sz w:val="21"/>
          <w:szCs w:val="21"/>
          <w:lang w:val="es-CO"/>
        </w:rPr>
      </w:pPr>
    </w:p>
    <w:p w14:paraId="4D8C99D7"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16. </w:t>
      </w:r>
      <w:r w:rsidRPr="00D10EBB">
        <w:rPr>
          <w:rFonts w:ascii="Arial" w:hAnsi="Arial" w:cs="Arial" w:hint="eastAsia"/>
          <w:b/>
          <w:i/>
          <w:sz w:val="21"/>
          <w:szCs w:val="21"/>
          <w:lang w:val="es-CO"/>
        </w:rPr>
        <w:t>Promedio de cestas objeto de mantenimiento</w:t>
      </w:r>
      <w:r w:rsidRPr="00D10EBB">
        <w:rPr>
          <w:rFonts w:ascii="Arial" w:hAnsi="Arial" w:cs="Arial"/>
          <w:b/>
          <w:i/>
          <w:sz w:val="21"/>
          <w:szCs w:val="21"/>
          <w:lang w:val="es-CO"/>
        </w:rPr>
        <w:t>.</w:t>
      </w:r>
      <w:r w:rsidRPr="00D10EBB">
        <w:rPr>
          <w:b/>
          <w:sz w:val="21"/>
          <w:szCs w:val="21"/>
        </w:rPr>
        <w:t xml:space="preserve"> </w:t>
      </w:r>
      <w:r w:rsidRPr="00D10EBB">
        <w:rPr>
          <w:rFonts w:ascii="Arial" w:hAnsi="Arial" w:cs="Arial" w:hint="eastAsia"/>
          <w:i/>
          <w:sz w:val="21"/>
          <w:szCs w:val="21"/>
          <w:lang w:val="es-CO"/>
        </w:rPr>
        <w:t>Promedio mensual del año fiscal de cestas en el APS, que fueron objeto de mantenimiento y fueron mantenidas por parte del prestador (</w:t>
      </w:r>
      <w:proofErr w:type="spellStart"/>
      <w:r w:rsidRPr="00D10EBB">
        <w:rPr>
          <w:rFonts w:ascii="Arial" w:hAnsi="Arial" w:cs="Arial" w:hint="eastAsia"/>
          <w:i/>
          <w:sz w:val="21"/>
          <w:szCs w:val="21"/>
          <w:lang w:val="es-CO"/>
        </w:rPr>
        <w:t>und</w:t>
      </w:r>
      <w:proofErr w:type="spellEnd"/>
      <w:r w:rsidRPr="00D10EBB">
        <w:rPr>
          <w:rFonts w:ascii="Arial" w:hAnsi="Arial" w:cs="Arial" w:hint="eastAsia"/>
          <w:i/>
          <w:sz w:val="21"/>
          <w:szCs w:val="21"/>
          <w:lang w:val="es-CO"/>
        </w:rPr>
        <w:t>/mes)</w:t>
      </w:r>
    </w:p>
    <w:p w14:paraId="25F6B6C2" w14:textId="77777777" w:rsidR="00D10EBB" w:rsidRPr="00D10EBB" w:rsidRDefault="00D10EBB" w:rsidP="00D10EBB">
      <w:pPr>
        <w:pStyle w:val="Standarduser"/>
        <w:ind w:left="567"/>
        <w:jc w:val="both"/>
        <w:rPr>
          <w:rFonts w:ascii="Arial" w:hAnsi="Arial" w:cs="Arial"/>
          <w:i/>
          <w:sz w:val="21"/>
          <w:szCs w:val="21"/>
          <w:lang w:val="es-CO"/>
        </w:rPr>
      </w:pPr>
    </w:p>
    <w:p w14:paraId="04CDE84D"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17. </w:t>
      </w:r>
      <w:r w:rsidRPr="00D10EBB">
        <w:rPr>
          <w:rFonts w:ascii="Arial" w:hAnsi="Arial" w:cs="Arial" w:hint="eastAsia"/>
          <w:b/>
          <w:i/>
          <w:sz w:val="21"/>
          <w:szCs w:val="21"/>
          <w:lang w:val="es-CO"/>
        </w:rPr>
        <w:t>Promedio de toneladas dispuestas</w:t>
      </w:r>
      <w:r w:rsidRPr="00D10EBB">
        <w:rPr>
          <w:rFonts w:ascii="Arial" w:hAnsi="Arial" w:cs="Arial"/>
          <w:b/>
          <w:i/>
          <w:sz w:val="21"/>
          <w:szCs w:val="21"/>
          <w:lang w:val="es-CO"/>
        </w:rPr>
        <w:t>.</w:t>
      </w:r>
      <w:r w:rsidRPr="00D10EBB">
        <w:rPr>
          <w:sz w:val="21"/>
          <w:szCs w:val="21"/>
        </w:rPr>
        <w:t xml:space="preserve"> </w:t>
      </w:r>
      <w:r w:rsidRPr="00D10EBB">
        <w:rPr>
          <w:rFonts w:ascii="Arial" w:hAnsi="Arial" w:cs="Arial" w:hint="eastAsia"/>
          <w:i/>
          <w:sz w:val="21"/>
          <w:szCs w:val="21"/>
          <w:lang w:val="es-CO"/>
        </w:rPr>
        <w:t>Promedio mensual del año fiscal de residuos sólidos dispuestos por NUSD en el SDF (</w:t>
      </w:r>
      <w:r w:rsidRPr="00D10EBB">
        <w:rPr>
          <w:rFonts w:ascii="Arial" w:hAnsi="Arial" w:cs="Arial"/>
          <w:i/>
          <w:sz w:val="21"/>
          <w:szCs w:val="21"/>
          <w:lang w:val="es-CO"/>
        </w:rPr>
        <w:t>t</w:t>
      </w:r>
      <w:r w:rsidRPr="00D10EBB">
        <w:rPr>
          <w:rFonts w:ascii="Arial" w:hAnsi="Arial" w:cs="Arial" w:hint="eastAsia"/>
          <w:i/>
          <w:sz w:val="21"/>
          <w:szCs w:val="21"/>
          <w:lang w:val="es-CO"/>
        </w:rPr>
        <w:t xml:space="preserve">on/mes). </w:t>
      </w:r>
    </w:p>
    <w:p w14:paraId="6A5591CF" w14:textId="77777777" w:rsidR="00D10EBB" w:rsidRPr="00D10EBB" w:rsidRDefault="00D10EBB" w:rsidP="00D10EBB">
      <w:pPr>
        <w:pStyle w:val="Standarduser"/>
        <w:ind w:left="567"/>
        <w:jc w:val="both"/>
        <w:rPr>
          <w:rFonts w:ascii="Arial" w:hAnsi="Arial" w:cs="Arial"/>
          <w:i/>
          <w:sz w:val="21"/>
          <w:szCs w:val="21"/>
          <w:lang w:val="es-CO"/>
        </w:rPr>
      </w:pPr>
    </w:p>
    <w:p w14:paraId="6FC7A91C"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18. </w:t>
      </w:r>
      <w:r w:rsidRPr="00D10EBB">
        <w:rPr>
          <w:rFonts w:ascii="Arial" w:hAnsi="Arial" w:cs="Arial" w:hint="eastAsia"/>
          <w:b/>
          <w:i/>
          <w:sz w:val="21"/>
          <w:szCs w:val="21"/>
          <w:lang w:val="es-CO"/>
        </w:rPr>
        <w:t>Promedio de lixiviados tratados</w:t>
      </w:r>
      <w:r w:rsidRPr="00D10EBB">
        <w:rPr>
          <w:rFonts w:ascii="Arial" w:hAnsi="Arial" w:cs="Arial"/>
          <w:b/>
          <w:i/>
          <w:sz w:val="21"/>
          <w:szCs w:val="21"/>
          <w:lang w:val="es-CO"/>
        </w:rPr>
        <w:t>.</w:t>
      </w:r>
      <w:r w:rsidRPr="00D10EBB">
        <w:rPr>
          <w:b/>
          <w:sz w:val="21"/>
          <w:szCs w:val="21"/>
        </w:rPr>
        <w:t xml:space="preserve"> </w:t>
      </w:r>
      <w:r w:rsidRPr="00D10EBB">
        <w:rPr>
          <w:rFonts w:ascii="Arial" w:hAnsi="Arial" w:cs="Arial" w:hint="eastAsia"/>
          <w:i/>
          <w:sz w:val="21"/>
          <w:szCs w:val="21"/>
          <w:lang w:val="es-CO"/>
        </w:rPr>
        <w:t>Promedio mensual del año fiscal de</w:t>
      </w:r>
      <w:r w:rsidRPr="00D10EBB">
        <w:rPr>
          <w:rFonts w:ascii="Arial" w:hAnsi="Arial" w:cs="Arial"/>
          <w:i/>
          <w:sz w:val="21"/>
          <w:szCs w:val="21"/>
          <w:lang w:val="es-CO"/>
        </w:rPr>
        <w:t>l volumen de</w:t>
      </w:r>
      <w:r w:rsidRPr="00D10EBB">
        <w:rPr>
          <w:rFonts w:ascii="Arial" w:hAnsi="Arial" w:cs="Arial" w:hint="eastAsia"/>
          <w:i/>
          <w:sz w:val="21"/>
          <w:szCs w:val="21"/>
          <w:lang w:val="es-CO"/>
        </w:rPr>
        <w:t xml:space="preserve"> lixiviados tratados por NUSD en el SDF (m</w:t>
      </w:r>
      <w:r w:rsidRPr="00D10EBB">
        <w:rPr>
          <w:rFonts w:ascii="Arial" w:hAnsi="Arial" w:cs="Arial" w:hint="eastAsia"/>
          <w:i/>
          <w:sz w:val="21"/>
          <w:szCs w:val="21"/>
          <w:vertAlign w:val="superscript"/>
          <w:lang w:val="es-CO"/>
        </w:rPr>
        <w:t>3</w:t>
      </w:r>
      <w:r w:rsidRPr="00D10EBB">
        <w:rPr>
          <w:rFonts w:ascii="Arial" w:hAnsi="Arial" w:cs="Arial" w:hint="eastAsia"/>
          <w:i/>
          <w:sz w:val="21"/>
          <w:szCs w:val="21"/>
          <w:lang w:val="es-CO"/>
        </w:rPr>
        <w:t>/mes)</w:t>
      </w:r>
      <w:r w:rsidRPr="00D10EBB">
        <w:rPr>
          <w:rFonts w:ascii="Arial" w:hAnsi="Arial" w:cs="Arial"/>
          <w:i/>
          <w:sz w:val="21"/>
          <w:szCs w:val="21"/>
          <w:lang w:val="es-CO"/>
        </w:rPr>
        <w:t>.</w:t>
      </w:r>
    </w:p>
    <w:p w14:paraId="59AF7B20" w14:textId="77777777" w:rsidR="00D10EBB" w:rsidRPr="00D10EBB" w:rsidRDefault="00D10EBB" w:rsidP="00D10EBB">
      <w:pPr>
        <w:pStyle w:val="Standarduser"/>
        <w:ind w:left="567"/>
        <w:jc w:val="both"/>
        <w:rPr>
          <w:rFonts w:ascii="Arial" w:hAnsi="Arial" w:cs="Arial"/>
          <w:i/>
          <w:sz w:val="21"/>
          <w:szCs w:val="21"/>
          <w:lang w:val="es-CO"/>
        </w:rPr>
      </w:pPr>
    </w:p>
    <w:p w14:paraId="3C136074"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19. </w:t>
      </w:r>
      <w:r w:rsidRPr="00D10EBB">
        <w:rPr>
          <w:rFonts w:ascii="Arial" w:hAnsi="Arial" w:cs="Arial" w:hint="eastAsia"/>
          <w:b/>
          <w:i/>
          <w:sz w:val="21"/>
          <w:szCs w:val="21"/>
          <w:lang w:val="es-CO"/>
        </w:rPr>
        <w:t>Tipo de tratamiento de lixiviados</w:t>
      </w:r>
      <w:r w:rsidRPr="00D10EBB">
        <w:rPr>
          <w:rFonts w:ascii="Arial" w:hAnsi="Arial" w:cs="Arial"/>
          <w:b/>
          <w:i/>
          <w:sz w:val="21"/>
          <w:szCs w:val="21"/>
          <w:lang w:val="es-CO"/>
        </w:rPr>
        <w:t>.</w:t>
      </w:r>
      <w:r w:rsidRPr="00D10EBB">
        <w:rPr>
          <w:sz w:val="21"/>
          <w:szCs w:val="21"/>
        </w:rPr>
        <w:t xml:space="preserve"> </w:t>
      </w:r>
      <w:r w:rsidRPr="00D10EBB">
        <w:rPr>
          <w:rFonts w:ascii="Arial" w:hAnsi="Arial" w:cs="Arial" w:hint="eastAsia"/>
          <w:i/>
          <w:sz w:val="21"/>
          <w:szCs w:val="21"/>
          <w:lang w:val="es-CO"/>
        </w:rPr>
        <w:t xml:space="preserve">Tipo de tratamiento de lixiviados en el SDF, según los escenarios de tratamiento </w:t>
      </w:r>
      <w:r w:rsidRPr="00D10EBB">
        <w:rPr>
          <w:rFonts w:ascii="Arial" w:hAnsi="Arial" w:cs="Arial"/>
          <w:i/>
          <w:sz w:val="21"/>
          <w:szCs w:val="21"/>
          <w:lang w:val="es-CO"/>
        </w:rPr>
        <w:t xml:space="preserve">de lixiviados por objetivo de calidad </w:t>
      </w:r>
      <w:r w:rsidRPr="00D10EBB">
        <w:rPr>
          <w:rFonts w:ascii="Arial" w:hAnsi="Arial" w:cs="Arial" w:hint="eastAsia"/>
          <w:i/>
          <w:sz w:val="21"/>
          <w:szCs w:val="21"/>
          <w:lang w:val="es-CO"/>
        </w:rPr>
        <w:t>definidos en la Resolución CRA 720 de 2015</w:t>
      </w:r>
      <w:r w:rsidRPr="00D10EBB">
        <w:rPr>
          <w:rFonts w:ascii="Arial" w:hAnsi="Arial" w:cs="Arial"/>
          <w:i/>
          <w:sz w:val="21"/>
          <w:szCs w:val="21"/>
        </w:rPr>
        <w:t xml:space="preserve"> y Resolución CRA 853 de 2018</w:t>
      </w:r>
      <w:r w:rsidRPr="00D10EBB">
        <w:rPr>
          <w:rFonts w:ascii="Arial" w:hAnsi="Arial" w:cs="Arial"/>
          <w:i/>
          <w:sz w:val="21"/>
          <w:szCs w:val="21"/>
          <w:lang w:val="es-CO"/>
        </w:rPr>
        <w:t>,</w:t>
      </w:r>
      <w:r w:rsidRPr="00D10EBB">
        <w:rPr>
          <w:rFonts w:ascii="Arial" w:hAnsi="Arial" w:cs="Arial" w:hint="eastAsia"/>
          <w:i/>
          <w:sz w:val="21"/>
          <w:szCs w:val="21"/>
          <w:lang w:val="es-CO"/>
        </w:rPr>
        <w:t xml:space="preserve"> d</w:t>
      </w:r>
      <w:r w:rsidRPr="00D10EBB">
        <w:rPr>
          <w:rFonts w:ascii="Arial" w:eastAsia="Arial" w:hAnsi="Arial" w:cs="Arial"/>
          <w:i/>
          <w:sz w:val="21"/>
          <w:szCs w:val="21"/>
          <w:lang w:val="es-CO"/>
        </w:rPr>
        <w:t xml:space="preserve">e acuerdo con </w:t>
      </w:r>
      <w:r w:rsidRPr="00D10EBB">
        <w:rPr>
          <w:rFonts w:ascii="Arial" w:hAnsi="Arial" w:cs="Arial"/>
          <w:i/>
          <w:sz w:val="21"/>
          <w:szCs w:val="21"/>
          <w:lang w:val="es-CO"/>
        </w:rPr>
        <w:t xml:space="preserve">la codificación de la </w:t>
      </w:r>
      <w:r w:rsidRPr="00D10EBB">
        <w:rPr>
          <w:rFonts w:ascii="Arial" w:hAnsi="Arial" w:cs="Arial"/>
          <w:b/>
          <w:i/>
          <w:sz w:val="21"/>
          <w:szCs w:val="21"/>
          <w:lang w:val="es-CO"/>
        </w:rPr>
        <w:t xml:space="preserve">Tabla 11 </w:t>
      </w:r>
      <w:r w:rsidRPr="00D10EBB">
        <w:rPr>
          <w:rFonts w:ascii="Arial" w:hAnsi="Arial" w:cs="Arial"/>
          <w:i/>
          <w:sz w:val="21"/>
          <w:szCs w:val="21"/>
          <w:lang w:val="es-CO"/>
        </w:rPr>
        <w:t>publicada en la página web del SUI.</w:t>
      </w:r>
    </w:p>
    <w:p w14:paraId="4E681636" w14:textId="77777777" w:rsidR="00D10EBB" w:rsidRPr="00D10EBB" w:rsidRDefault="00D10EBB" w:rsidP="00D10EBB">
      <w:pPr>
        <w:pStyle w:val="Standarduser"/>
        <w:ind w:left="567"/>
        <w:jc w:val="both"/>
        <w:rPr>
          <w:rFonts w:ascii="Arial" w:hAnsi="Arial" w:cs="Arial"/>
          <w:i/>
          <w:sz w:val="21"/>
          <w:szCs w:val="21"/>
          <w:lang w:val="es-CO"/>
        </w:rPr>
      </w:pPr>
    </w:p>
    <w:p w14:paraId="0A28E7D1"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i/>
          <w:sz w:val="21"/>
          <w:szCs w:val="21"/>
          <w:lang w:val="es-CO"/>
        </w:rPr>
        <w:t xml:space="preserve">Nota: si en el año fiscal de reporte de información cambió el tipo </w:t>
      </w:r>
      <w:r w:rsidRPr="00D10EBB">
        <w:rPr>
          <w:rFonts w:ascii="Arial" w:hAnsi="Arial" w:cs="Arial" w:hint="eastAsia"/>
          <w:i/>
          <w:sz w:val="21"/>
          <w:szCs w:val="21"/>
          <w:lang w:val="es-CO"/>
        </w:rPr>
        <w:t>de tratamiento de lixiviados</w:t>
      </w:r>
      <w:r w:rsidRPr="00D10EBB">
        <w:rPr>
          <w:rFonts w:ascii="Arial" w:hAnsi="Arial" w:cs="Arial"/>
          <w:i/>
          <w:sz w:val="21"/>
          <w:szCs w:val="21"/>
          <w:lang w:val="es-CO"/>
        </w:rPr>
        <w:t xml:space="preserve"> en el sitio operado por el prestador, se debe diligenciar el último aprobado por la autoridad ambiental o</w:t>
      </w:r>
      <w:r w:rsidRPr="00D10EBB">
        <w:rPr>
          <w:rFonts w:ascii="Arial" w:hAnsi="Arial" w:cs="Arial" w:hint="eastAsia"/>
          <w:i/>
          <w:sz w:val="21"/>
          <w:szCs w:val="21"/>
          <w:lang w:val="es-CO"/>
        </w:rPr>
        <w:t xml:space="preserve"> acto administrativo del regulador durante el año de reporte, aclarando las </w:t>
      </w:r>
      <w:r w:rsidRPr="00D10EBB">
        <w:rPr>
          <w:rFonts w:ascii="Arial" w:hAnsi="Arial" w:cs="Arial"/>
          <w:i/>
          <w:sz w:val="21"/>
          <w:szCs w:val="21"/>
          <w:lang w:val="es-CO"/>
        </w:rPr>
        <w:t xml:space="preserve">fechas y </w:t>
      </w:r>
      <w:r w:rsidRPr="00D10EBB">
        <w:rPr>
          <w:rFonts w:ascii="Arial" w:hAnsi="Arial" w:cs="Arial" w:hint="eastAsia"/>
          <w:i/>
          <w:sz w:val="21"/>
          <w:szCs w:val="21"/>
          <w:lang w:val="es-CO"/>
        </w:rPr>
        <w:t>condiciones anteriores, en el anexo que</w:t>
      </w:r>
      <w:r w:rsidRPr="00D10EBB">
        <w:rPr>
          <w:rFonts w:ascii="Arial" w:hAnsi="Arial" w:cs="Arial"/>
          <w:i/>
          <w:sz w:val="21"/>
          <w:szCs w:val="21"/>
          <w:lang w:val="es-CO"/>
        </w:rPr>
        <w:t xml:space="preserve"> se</w:t>
      </w:r>
      <w:r w:rsidRPr="00D10EBB">
        <w:rPr>
          <w:rFonts w:ascii="Arial" w:hAnsi="Arial" w:cs="Arial" w:hint="eastAsia"/>
          <w:i/>
          <w:sz w:val="21"/>
          <w:szCs w:val="21"/>
          <w:lang w:val="es-CO"/>
        </w:rPr>
        <w:t xml:space="preserve"> carga con este formato</w:t>
      </w:r>
      <w:r w:rsidRPr="00D10EBB">
        <w:rPr>
          <w:rFonts w:ascii="Arial" w:hAnsi="Arial" w:cs="Arial"/>
          <w:i/>
          <w:sz w:val="21"/>
          <w:szCs w:val="21"/>
          <w:lang w:val="es-CO"/>
        </w:rPr>
        <w:t>.</w:t>
      </w:r>
    </w:p>
    <w:p w14:paraId="5E51FA5E" w14:textId="77777777" w:rsidR="00D10EBB" w:rsidRPr="00D10EBB" w:rsidRDefault="00D10EBB" w:rsidP="00D10EBB">
      <w:pPr>
        <w:pStyle w:val="Standarduser"/>
        <w:ind w:left="567"/>
        <w:jc w:val="both"/>
        <w:rPr>
          <w:rFonts w:ascii="Arial" w:hAnsi="Arial" w:cs="Arial"/>
          <w:i/>
          <w:sz w:val="21"/>
          <w:szCs w:val="21"/>
          <w:lang w:val="es-CO"/>
        </w:rPr>
      </w:pPr>
    </w:p>
    <w:p w14:paraId="09FEBFE5"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20. </w:t>
      </w:r>
      <w:r w:rsidRPr="00D10EBB">
        <w:rPr>
          <w:rFonts w:ascii="Arial" w:hAnsi="Arial" w:cs="Arial" w:hint="eastAsia"/>
          <w:b/>
          <w:i/>
          <w:sz w:val="21"/>
          <w:szCs w:val="21"/>
          <w:lang w:val="es-CO"/>
        </w:rPr>
        <w:t>Gasto anual de administración</w:t>
      </w:r>
      <w:r w:rsidRPr="00D10EBB">
        <w:rPr>
          <w:rFonts w:ascii="Arial" w:hAnsi="Arial" w:cs="Arial"/>
          <w:b/>
          <w:i/>
          <w:sz w:val="21"/>
          <w:szCs w:val="21"/>
          <w:lang w:val="es-CO"/>
        </w:rPr>
        <w:t>.</w:t>
      </w:r>
      <w:r w:rsidRPr="00D10EBB">
        <w:rPr>
          <w:b/>
          <w:sz w:val="21"/>
          <w:szCs w:val="21"/>
        </w:rPr>
        <w:t xml:space="preserve"> </w:t>
      </w:r>
      <w:r w:rsidRPr="00D10EBB">
        <w:rPr>
          <w:rFonts w:ascii="Arial" w:hAnsi="Arial" w:cs="Arial" w:hint="eastAsia"/>
          <w:i/>
          <w:sz w:val="21"/>
          <w:szCs w:val="21"/>
          <w:lang w:val="es-CO"/>
        </w:rPr>
        <w:t>Se debe ingresar el gasto anual de administración del servicio público de aseo</w:t>
      </w:r>
      <w:r w:rsidRPr="00D10EBB">
        <w:rPr>
          <w:rFonts w:ascii="Arial" w:hAnsi="Arial" w:cs="Arial"/>
          <w:i/>
          <w:sz w:val="21"/>
          <w:szCs w:val="21"/>
          <w:lang w:val="es-CO"/>
        </w:rPr>
        <w:t xml:space="preserve"> del prestador</w:t>
      </w:r>
      <w:r w:rsidRPr="00D10EBB">
        <w:rPr>
          <w:rFonts w:ascii="Arial" w:hAnsi="Arial" w:cs="Arial" w:hint="eastAsia"/>
          <w:i/>
          <w:sz w:val="21"/>
          <w:szCs w:val="21"/>
          <w:lang w:val="es-CO"/>
        </w:rPr>
        <w:t xml:space="preserve">. </w:t>
      </w:r>
    </w:p>
    <w:p w14:paraId="0D145C35" w14:textId="77777777" w:rsidR="00D10EBB" w:rsidRPr="00D10EBB" w:rsidRDefault="00D10EBB" w:rsidP="00D10EBB">
      <w:pPr>
        <w:pStyle w:val="Standarduser"/>
        <w:ind w:left="567"/>
        <w:jc w:val="both"/>
        <w:rPr>
          <w:rFonts w:ascii="Arial" w:hAnsi="Arial" w:cs="Arial"/>
          <w:i/>
          <w:sz w:val="21"/>
          <w:szCs w:val="21"/>
          <w:lang w:val="es-CO"/>
        </w:rPr>
      </w:pPr>
    </w:p>
    <w:p w14:paraId="61221094"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21. </w:t>
      </w:r>
      <w:r w:rsidRPr="00D10EBB">
        <w:rPr>
          <w:rFonts w:ascii="Arial" w:hAnsi="Arial" w:cs="Arial" w:hint="eastAsia"/>
          <w:b/>
          <w:i/>
          <w:sz w:val="21"/>
          <w:szCs w:val="21"/>
          <w:lang w:val="es-CO"/>
        </w:rPr>
        <w:t>Gasto anual operativo</w:t>
      </w:r>
      <w:r w:rsidRPr="00D10EBB">
        <w:rPr>
          <w:rFonts w:ascii="Arial" w:hAnsi="Arial" w:cs="Arial"/>
          <w:b/>
          <w:i/>
          <w:sz w:val="21"/>
          <w:szCs w:val="21"/>
          <w:lang w:val="es-CO"/>
        </w:rPr>
        <w:t>.</w:t>
      </w:r>
      <w:r w:rsidRPr="00D10EBB">
        <w:rPr>
          <w:sz w:val="21"/>
          <w:szCs w:val="21"/>
        </w:rPr>
        <w:t xml:space="preserve"> </w:t>
      </w:r>
      <w:r w:rsidRPr="00D10EBB">
        <w:rPr>
          <w:rFonts w:ascii="Arial" w:hAnsi="Arial" w:cs="Arial" w:hint="eastAsia"/>
          <w:i/>
          <w:sz w:val="21"/>
          <w:szCs w:val="21"/>
          <w:lang w:val="es-CO"/>
        </w:rPr>
        <w:t>Se debe ingresar el gasto anual operativo del servicio público de aseo</w:t>
      </w:r>
      <w:r w:rsidRPr="00D10EBB">
        <w:rPr>
          <w:rFonts w:ascii="Arial" w:hAnsi="Arial" w:cs="Arial"/>
          <w:i/>
          <w:sz w:val="21"/>
          <w:szCs w:val="21"/>
          <w:lang w:val="es-CO"/>
        </w:rPr>
        <w:t xml:space="preserve"> del prestador</w:t>
      </w:r>
      <w:r w:rsidRPr="00D10EBB">
        <w:rPr>
          <w:rFonts w:ascii="Arial" w:hAnsi="Arial" w:cs="Arial" w:hint="eastAsia"/>
          <w:i/>
          <w:sz w:val="21"/>
          <w:szCs w:val="21"/>
          <w:lang w:val="es-CO"/>
        </w:rPr>
        <w:t>.</w:t>
      </w:r>
    </w:p>
    <w:p w14:paraId="72E2E7DC" w14:textId="77777777" w:rsidR="00D10EBB" w:rsidRPr="00D10EBB" w:rsidRDefault="00D10EBB" w:rsidP="00D10EBB">
      <w:pPr>
        <w:pStyle w:val="Standarduser"/>
        <w:ind w:left="567"/>
        <w:jc w:val="both"/>
        <w:rPr>
          <w:rFonts w:ascii="Arial" w:hAnsi="Arial" w:cs="Arial"/>
          <w:i/>
          <w:sz w:val="21"/>
          <w:szCs w:val="21"/>
          <w:lang w:val="es-CO"/>
        </w:rPr>
      </w:pPr>
    </w:p>
    <w:p w14:paraId="05E5EAEC"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22. </w:t>
      </w:r>
      <w:r w:rsidRPr="00D10EBB">
        <w:rPr>
          <w:rFonts w:ascii="Arial" w:hAnsi="Arial" w:cs="Arial" w:hint="eastAsia"/>
          <w:b/>
          <w:i/>
          <w:sz w:val="21"/>
          <w:szCs w:val="21"/>
          <w:lang w:val="es-CO"/>
        </w:rPr>
        <w:t>Costo anual de ventas</w:t>
      </w:r>
      <w:r w:rsidRPr="00D10EBB">
        <w:rPr>
          <w:rFonts w:ascii="Arial" w:hAnsi="Arial" w:cs="Arial"/>
          <w:b/>
          <w:i/>
          <w:sz w:val="21"/>
          <w:szCs w:val="21"/>
          <w:lang w:val="es-CO"/>
        </w:rPr>
        <w:t>.</w:t>
      </w:r>
      <w:r w:rsidRPr="00D10EBB">
        <w:rPr>
          <w:b/>
          <w:sz w:val="21"/>
          <w:szCs w:val="21"/>
        </w:rPr>
        <w:t xml:space="preserve"> </w:t>
      </w:r>
      <w:r w:rsidRPr="00D10EBB">
        <w:rPr>
          <w:rFonts w:ascii="Arial" w:hAnsi="Arial" w:cs="Arial" w:hint="eastAsia"/>
          <w:i/>
          <w:sz w:val="21"/>
          <w:szCs w:val="21"/>
          <w:lang w:val="es-CO"/>
        </w:rPr>
        <w:t>Se debe ingresar el costo anual de ventas del servicio público de aseo</w:t>
      </w:r>
      <w:r w:rsidRPr="00D10EBB">
        <w:rPr>
          <w:rFonts w:ascii="Arial" w:hAnsi="Arial" w:cs="Arial"/>
          <w:i/>
          <w:sz w:val="21"/>
          <w:szCs w:val="21"/>
          <w:lang w:val="es-CO"/>
        </w:rPr>
        <w:t xml:space="preserve"> del prestador</w:t>
      </w:r>
      <w:r w:rsidRPr="00D10EBB">
        <w:rPr>
          <w:rFonts w:ascii="Arial" w:hAnsi="Arial" w:cs="Arial" w:hint="eastAsia"/>
          <w:i/>
          <w:sz w:val="21"/>
          <w:szCs w:val="21"/>
          <w:lang w:val="es-CO"/>
        </w:rPr>
        <w:t xml:space="preserve">. </w:t>
      </w:r>
    </w:p>
    <w:p w14:paraId="607206EC" w14:textId="77777777" w:rsidR="00D10EBB" w:rsidRPr="00D10EBB" w:rsidRDefault="00D10EBB" w:rsidP="00D10EBB">
      <w:pPr>
        <w:pStyle w:val="Standarduser"/>
        <w:ind w:left="567"/>
        <w:jc w:val="both"/>
        <w:rPr>
          <w:rFonts w:ascii="Arial" w:hAnsi="Arial" w:cs="Arial"/>
          <w:i/>
          <w:sz w:val="21"/>
          <w:szCs w:val="21"/>
          <w:lang w:val="es-CO"/>
        </w:rPr>
      </w:pPr>
    </w:p>
    <w:p w14:paraId="11806580"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lastRenderedPageBreak/>
        <w:t xml:space="preserve">23. </w:t>
      </w:r>
      <w:r w:rsidRPr="00D10EBB">
        <w:rPr>
          <w:rFonts w:ascii="Arial" w:hAnsi="Arial" w:cs="Arial" w:hint="eastAsia"/>
          <w:b/>
          <w:i/>
          <w:sz w:val="21"/>
          <w:szCs w:val="21"/>
          <w:lang w:val="es-CO"/>
        </w:rPr>
        <w:t>Valor anual de la propiedad</w:t>
      </w:r>
      <w:r w:rsidRPr="00D10EBB">
        <w:rPr>
          <w:rFonts w:ascii="Arial" w:hAnsi="Arial" w:cs="Arial"/>
          <w:b/>
          <w:i/>
          <w:sz w:val="21"/>
          <w:szCs w:val="21"/>
          <w:lang w:val="es-CO"/>
        </w:rPr>
        <w:t>,</w:t>
      </w:r>
      <w:r w:rsidRPr="00D10EBB">
        <w:rPr>
          <w:rFonts w:ascii="Arial" w:hAnsi="Arial" w:cs="Arial" w:hint="eastAsia"/>
          <w:b/>
          <w:i/>
          <w:sz w:val="21"/>
          <w:szCs w:val="21"/>
          <w:lang w:val="es-CO"/>
        </w:rPr>
        <w:t xml:space="preserve"> planta y equipo</w:t>
      </w:r>
      <w:r w:rsidRPr="00D10EBB">
        <w:rPr>
          <w:rFonts w:ascii="Arial" w:hAnsi="Arial" w:cs="Arial"/>
          <w:b/>
          <w:i/>
          <w:sz w:val="21"/>
          <w:szCs w:val="21"/>
          <w:lang w:val="es-CO"/>
        </w:rPr>
        <w:t>.</w:t>
      </w:r>
      <w:r w:rsidRPr="00D10EBB">
        <w:rPr>
          <w:sz w:val="21"/>
          <w:szCs w:val="21"/>
        </w:rPr>
        <w:t xml:space="preserve"> </w:t>
      </w:r>
      <w:r w:rsidRPr="00D10EBB">
        <w:rPr>
          <w:rFonts w:ascii="Arial" w:hAnsi="Arial" w:cs="Arial" w:hint="eastAsia"/>
          <w:i/>
          <w:sz w:val="21"/>
          <w:szCs w:val="21"/>
          <w:lang w:val="es-CO"/>
        </w:rPr>
        <w:t>Se debe ingresar el valor anual</w:t>
      </w:r>
      <w:r w:rsidRPr="00D10EBB">
        <w:rPr>
          <w:rFonts w:ascii="Arial" w:hAnsi="Arial" w:cs="Arial"/>
          <w:i/>
          <w:sz w:val="21"/>
          <w:szCs w:val="21"/>
          <w:lang w:val="es-CO"/>
        </w:rPr>
        <w:t xml:space="preserve"> </w:t>
      </w:r>
      <w:r w:rsidRPr="00D10EBB">
        <w:rPr>
          <w:rFonts w:ascii="Arial" w:hAnsi="Arial" w:cs="Arial" w:hint="eastAsia"/>
          <w:i/>
          <w:sz w:val="21"/>
          <w:szCs w:val="21"/>
          <w:lang w:val="es-CO"/>
        </w:rPr>
        <w:t>de la propiedad</w:t>
      </w:r>
      <w:r w:rsidRPr="00D10EBB">
        <w:rPr>
          <w:rFonts w:ascii="Arial" w:hAnsi="Arial" w:cs="Arial"/>
          <w:i/>
          <w:sz w:val="21"/>
          <w:szCs w:val="21"/>
          <w:lang w:val="es-CO"/>
        </w:rPr>
        <w:t>,</w:t>
      </w:r>
      <w:r w:rsidRPr="00D10EBB">
        <w:rPr>
          <w:rFonts w:ascii="Arial" w:hAnsi="Arial" w:cs="Arial" w:hint="eastAsia"/>
          <w:i/>
          <w:sz w:val="21"/>
          <w:szCs w:val="21"/>
          <w:lang w:val="es-CO"/>
        </w:rPr>
        <w:t xml:space="preserve"> planta y equipo del servicio público de aseo</w:t>
      </w:r>
      <w:r w:rsidRPr="00D10EBB">
        <w:rPr>
          <w:rFonts w:ascii="Arial" w:hAnsi="Arial" w:cs="Arial"/>
          <w:i/>
          <w:sz w:val="21"/>
          <w:szCs w:val="21"/>
          <w:lang w:val="es-CO"/>
        </w:rPr>
        <w:t xml:space="preserve"> con la que contaba el prestador al final del período de reporte. </w:t>
      </w:r>
    </w:p>
    <w:p w14:paraId="05C2AA35" w14:textId="77777777" w:rsidR="00D10EBB" w:rsidRPr="00D10EBB" w:rsidRDefault="00D10EBB" w:rsidP="00D10EBB">
      <w:pPr>
        <w:pStyle w:val="Standarduser"/>
        <w:ind w:left="567"/>
        <w:jc w:val="both"/>
        <w:rPr>
          <w:rFonts w:ascii="Arial" w:hAnsi="Arial" w:cs="Arial"/>
          <w:i/>
          <w:sz w:val="21"/>
          <w:szCs w:val="21"/>
          <w:lang w:val="es-CO"/>
        </w:rPr>
      </w:pPr>
    </w:p>
    <w:p w14:paraId="18086A67"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24. </w:t>
      </w:r>
      <w:r w:rsidRPr="00D10EBB">
        <w:rPr>
          <w:rFonts w:ascii="Arial" w:hAnsi="Arial" w:cs="Arial" w:hint="eastAsia"/>
          <w:b/>
          <w:i/>
          <w:sz w:val="21"/>
          <w:szCs w:val="21"/>
          <w:lang w:val="es-CO"/>
        </w:rPr>
        <w:t>Otros gastos (financieros)</w:t>
      </w:r>
      <w:r w:rsidRPr="00D10EBB">
        <w:rPr>
          <w:rFonts w:ascii="Arial" w:hAnsi="Arial" w:cs="Arial"/>
          <w:b/>
          <w:i/>
          <w:sz w:val="21"/>
          <w:szCs w:val="21"/>
          <w:lang w:val="es-CO"/>
        </w:rPr>
        <w:t>.</w:t>
      </w:r>
      <w:r w:rsidRPr="00D10EBB">
        <w:rPr>
          <w:sz w:val="21"/>
          <w:szCs w:val="21"/>
        </w:rPr>
        <w:t xml:space="preserve"> </w:t>
      </w:r>
      <w:r w:rsidRPr="00D10EBB">
        <w:rPr>
          <w:rFonts w:ascii="Arial" w:hAnsi="Arial" w:cs="Arial" w:hint="eastAsia"/>
          <w:i/>
          <w:sz w:val="21"/>
          <w:szCs w:val="21"/>
          <w:lang w:val="es-CO"/>
        </w:rPr>
        <w:t>Se deben ingresar otros gastos financieros</w:t>
      </w:r>
      <w:r w:rsidRPr="00D10EBB">
        <w:rPr>
          <w:rFonts w:ascii="Arial" w:hAnsi="Arial" w:cs="Arial"/>
          <w:i/>
          <w:sz w:val="21"/>
          <w:szCs w:val="21"/>
          <w:lang w:val="es-CO"/>
        </w:rPr>
        <w:t xml:space="preserve"> del servicio público de aseo del prestador</w:t>
      </w:r>
      <w:r w:rsidRPr="00D10EBB">
        <w:rPr>
          <w:rFonts w:ascii="Arial" w:hAnsi="Arial" w:cs="Arial" w:hint="eastAsia"/>
          <w:i/>
          <w:sz w:val="21"/>
          <w:szCs w:val="21"/>
          <w:lang w:val="es-CO"/>
        </w:rPr>
        <w:t>.</w:t>
      </w:r>
      <w:r w:rsidRPr="00D10EBB">
        <w:rPr>
          <w:rFonts w:ascii="Arial" w:hAnsi="Arial" w:cs="Arial"/>
          <w:i/>
          <w:sz w:val="21"/>
          <w:szCs w:val="21"/>
          <w:lang w:val="es-CO"/>
        </w:rPr>
        <w:t xml:space="preserve"> No se deben incluir otros gastos diferentes al rubro financiero.</w:t>
      </w:r>
    </w:p>
    <w:p w14:paraId="15E6BF45" w14:textId="77777777" w:rsidR="00D10EBB" w:rsidRPr="00D10EBB" w:rsidRDefault="00D10EBB" w:rsidP="00D10EBB">
      <w:pPr>
        <w:pStyle w:val="Standarduser"/>
        <w:ind w:left="567"/>
        <w:jc w:val="both"/>
        <w:rPr>
          <w:rFonts w:ascii="Arial" w:hAnsi="Arial" w:cs="Arial"/>
          <w:i/>
          <w:sz w:val="21"/>
          <w:szCs w:val="21"/>
          <w:lang w:val="es-CO"/>
        </w:rPr>
      </w:pPr>
    </w:p>
    <w:p w14:paraId="50448957" w14:textId="77777777"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25. </w:t>
      </w:r>
      <w:r w:rsidRPr="00D10EBB">
        <w:rPr>
          <w:rFonts w:ascii="Arial" w:hAnsi="Arial" w:cs="Arial" w:hint="eastAsia"/>
          <w:b/>
          <w:i/>
          <w:sz w:val="21"/>
          <w:szCs w:val="21"/>
          <w:lang w:val="es-CO"/>
        </w:rPr>
        <w:t>Ingresos de actividades ordinarias</w:t>
      </w:r>
      <w:r w:rsidRPr="00D10EBB">
        <w:rPr>
          <w:rFonts w:ascii="Arial" w:hAnsi="Arial" w:cs="Arial"/>
          <w:b/>
          <w:i/>
          <w:sz w:val="21"/>
          <w:szCs w:val="21"/>
          <w:lang w:val="es-CO"/>
        </w:rPr>
        <w:t>.</w:t>
      </w:r>
      <w:r w:rsidRPr="00D10EBB">
        <w:rPr>
          <w:sz w:val="21"/>
          <w:szCs w:val="21"/>
        </w:rPr>
        <w:t xml:space="preserve"> </w:t>
      </w:r>
      <w:r w:rsidRPr="00D10EBB">
        <w:rPr>
          <w:rFonts w:ascii="Arial" w:hAnsi="Arial" w:cs="Arial" w:hint="eastAsia"/>
          <w:i/>
          <w:sz w:val="21"/>
          <w:szCs w:val="21"/>
          <w:lang w:val="es-CO"/>
        </w:rPr>
        <w:t>Se deben ingresar los ingresos de actividades ordinarias del servicio público de aseo.</w:t>
      </w:r>
    </w:p>
    <w:p w14:paraId="7055AF2F" w14:textId="77777777" w:rsidR="00D10EBB" w:rsidRPr="00D10EBB" w:rsidRDefault="00D10EBB" w:rsidP="00D10EBB">
      <w:pPr>
        <w:pStyle w:val="Standarduser"/>
        <w:ind w:left="567"/>
        <w:jc w:val="both"/>
        <w:rPr>
          <w:rFonts w:ascii="Arial" w:hAnsi="Arial" w:cs="Arial"/>
          <w:i/>
          <w:sz w:val="21"/>
          <w:szCs w:val="21"/>
          <w:lang w:val="es-CO"/>
        </w:rPr>
      </w:pPr>
    </w:p>
    <w:p w14:paraId="222EA373" w14:textId="0A307B3A" w:rsidR="00D10EBB" w:rsidRPr="00D10EBB" w:rsidRDefault="00D10EBB" w:rsidP="00D10EBB">
      <w:pPr>
        <w:pStyle w:val="Standarduser"/>
        <w:ind w:left="567"/>
        <w:jc w:val="both"/>
        <w:rPr>
          <w:rFonts w:ascii="Arial" w:hAnsi="Arial" w:cs="Arial"/>
          <w:i/>
          <w:sz w:val="21"/>
          <w:szCs w:val="21"/>
          <w:lang w:val="es-CO"/>
        </w:rPr>
      </w:pPr>
      <w:r w:rsidRPr="00D10EBB">
        <w:rPr>
          <w:rFonts w:ascii="Arial" w:hAnsi="Arial" w:cs="Arial"/>
          <w:b/>
          <w:i/>
          <w:sz w:val="21"/>
          <w:szCs w:val="21"/>
          <w:lang w:val="es-CO"/>
        </w:rPr>
        <w:t xml:space="preserve">26. </w:t>
      </w:r>
      <w:r w:rsidRPr="00D10EBB">
        <w:rPr>
          <w:rFonts w:ascii="Arial" w:hAnsi="Arial" w:cs="Arial" w:hint="eastAsia"/>
          <w:b/>
          <w:i/>
          <w:sz w:val="21"/>
          <w:szCs w:val="21"/>
          <w:lang w:val="es-CO"/>
        </w:rPr>
        <w:t>Valores facturados a terceros</w:t>
      </w:r>
      <w:r w:rsidRPr="00D10EBB">
        <w:rPr>
          <w:rFonts w:ascii="Arial" w:hAnsi="Arial" w:cs="Arial"/>
          <w:b/>
          <w:i/>
          <w:sz w:val="21"/>
          <w:szCs w:val="21"/>
          <w:lang w:val="es-CO"/>
        </w:rPr>
        <w:t>.</w:t>
      </w:r>
      <w:r w:rsidRPr="00D10EBB">
        <w:rPr>
          <w:sz w:val="21"/>
          <w:szCs w:val="21"/>
        </w:rPr>
        <w:t xml:space="preserve"> </w:t>
      </w:r>
      <w:r w:rsidRPr="00D10EBB">
        <w:rPr>
          <w:rFonts w:ascii="Arial" w:hAnsi="Arial" w:cs="Arial" w:hint="eastAsia"/>
          <w:i/>
          <w:sz w:val="21"/>
          <w:szCs w:val="21"/>
          <w:lang w:val="es-CO"/>
        </w:rPr>
        <w:t xml:space="preserve">Se deben ingresar los valores facturados a terceros del servicio público de aseo, en caso </w:t>
      </w:r>
      <w:r w:rsidR="001D14A9">
        <w:rPr>
          <w:rFonts w:ascii="Arial" w:hAnsi="Arial" w:cs="Arial"/>
          <w:i/>
          <w:sz w:val="21"/>
          <w:szCs w:val="21"/>
          <w:lang w:val="es-CO"/>
        </w:rPr>
        <w:t>de haberse</w:t>
      </w:r>
      <w:r w:rsidRPr="00D10EBB">
        <w:rPr>
          <w:rFonts w:ascii="Arial" w:hAnsi="Arial" w:cs="Arial" w:hint="eastAsia"/>
          <w:i/>
          <w:sz w:val="21"/>
          <w:szCs w:val="21"/>
          <w:lang w:val="es-CO"/>
        </w:rPr>
        <w:t xml:space="preserve"> incluido en el campo "Ingresos de actividades ordinarias"</w:t>
      </w:r>
      <w:r w:rsidRPr="00D10EBB">
        <w:rPr>
          <w:rFonts w:ascii="Arial" w:hAnsi="Arial" w:cs="Arial"/>
          <w:i/>
          <w:sz w:val="21"/>
          <w:szCs w:val="21"/>
          <w:lang w:val="es-CO"/>
        </w:rPr>
        <w:t>.”</w:t>
      </w:r>
    </w:p>
    <w:p w14:paraId="7241328A" w14:textId="77777777" w:rsidR="00D10EBB" w:rsidRPr="00196F52" w:rsidRDefault="00D10EBB" w:rsidP="00D10EBB">
      <w:pPr>
        <w:pStyle w:val="Standarduser"/>
        <w:jc w:val="both"/>
        <w:rPr>
          <w:rFonts w:ascii="Arial" w:eastAsia="Arial" w:hAnsi="Arial" w:cs="Arial"/>
          <w:i/>
          <w:sz w:val="21"/>
          <w:szCs w:val="21"/>
        </w:rPr>
      </w:pPr>
    </w:p>
    <w:p w14:paraId="4A3CC813" w14:textId="77777777" w:rsidR="00D10EBB" w:rsidRPr="001177B2" w:rsidRDefault="00D10EBB" w:rsidP="001177B2">
      <w:pPr>
        <w:rPr>
          <w:rFonts w:ascii="Arial" w:hAnsi="Arial" w:cs="Arial"/>
          <w:b/>
          <w:sz w:val="21"/>
          <w:szCs w:val="21"/>
          <w:u w:val="single"/>
          <w:lang w:val="es-CO"/>
        </w:rPr>
      </w:pPr>
      <w:r w:rsidRPr="001177B2">
        <w:rPr>
          <w:rFonts w:ascii="Arial" w:hAnsi="Arial" w:cs="Arial"/>
          <w:sz w:val="21"/>
          <w:szCs w:val="21"/>
          <w:u w:val="single"/>
          <w:lang w:val="es-CO"/>
        </w:rPr>
        <w:t>Cronograma de cargue</w:t>
      </w:r>
    </w:p>
    <w:p w14:paraId="18D46921" w14:textId="77777777" w:rsidR="00D10EBB" w:rsidRPr="00196F52" w:rsidRDefault="00D10EBB" w:rsidP="00D10EBB">
      <w:pPr>
        <w:pStyle w:val="Standarduser"/>
        <w:jc w:val="both"/>
        <w:rPr>
          <w:rFonts w:ascii="Arial" w:hAnsi="Arial" w:cs="Arial"/>
          <w:sz w:val="21"/>
          <w:szCs w:val="21"/>
          <w:lang w:val="es-CO"/>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276"/>
        <w:gridCol w:w="1276"/>
        <w:gridCol w:w="4252"/>
        <w:gridCol w:w="2127"/>
      </w:tblGrid>
      <w:tr w:rsidR="00D10EBB" w:rsidRPr="007A77EC" w14:paraId="2000D802" w14:textId="77777777" w:rsidTr="00FD6220">
        <w:trPr>
          <w:trHeight w:val="236"/>
        </w:trPr>
        <w:tc>
          <w:tcPr>
            <w:tcW w:w="425" w:type="dxa"/>
            <w:vMerge w:val="restart"/>
            <w:shd w:val="clear" w:color="auto" w:fill="auto"/>
            <w:vAlign w:val="center"/>
          </w:tcPr>
          <w:p w14:paraId="27D1E3DE" w14:textId="77777777" w:rsidR="00D10EBB" w:rsidRPr="00196F52" w:rsidRDefault="00D10EBB" w:rsidP="00FD6220">
            <w:pPr>
              <w:jc w:val="center"/>
              <w:rPr>
                <w:rFonts w:ascii="Arial Narrow" w:hAnsi="Arial Narrow" w:cs="Arial"/>
                <w:b/>
                <w:bCs/>
                <w:sz w:val="18"/>
                <w:szCs w:val="18"/>
                <w:lang w:val="es-CO"/>
              </w:rPr>
            </w:pPr>
            <w:r w:rsidRPr="00196F52">
              <w:rPr>
                <w:rFonts w:ascii="Arial Narrow" w:hAnsi="Arial Narrow" w:cs="Arial"/>
                <w:b/>
                <w:bCs/>
                <w:sz w:val="18"/>
                <w:szCs w:val="18"/>
                <w:lang w:val="es-CO"/>
              </w:rPr>
              <w:t>ID</w:t>
            </w:r>
          </w:p>
          <w:p w14:paraId="3A1F7D10" w14:textId="77777777" w:rsidR="00D10EBB" w:rsidRPr="00196F52" w:rsidRDefault="00D10EBB" w:rsidP="00FD6220">
            <w:pPr>
              <w:jc w:val="center"/>
              <w:rPr>
                <w:rFonts w:ascii="Arial Narrow" w:hAnsi="Arial Narrow" w:cs="Arial"/>
                <w:bCs/>
                <w:sz w:val="18"/>
                <w:szCs w:val="18"/>
                <w:lang w:val="es-CO"/>
              </w:rPr>
            </w:pPr>
          </w:p>
          <w:p w14:paraId="650D983E" w14:textId="77777777" w:rsidR="00D10EBB" w:rsidRPr="00196F52" w:rsidRDefault="00D10EBB" w:rsidP="00FD6220">
            <w:pPr>
              <w:jc w:val="center"/>
              <w:rPr>
                <w:rFonts w:ascii="Arial Narrow" w:hAnsi="Arial Narrow" w:cs="Arial"/>
                <w:bCs/>
                <w:sz w:val="18"/>
                <w:szCs w:val="18"/>
                <w:lang w:val="es-CO"/>
              </w:rPr>
            </w:pPr>
            <w:r w:rsidRPr="00196F52">
              <w:rPr>
                <w:rFonts w:ascii="Arial Narrow" w:hAnsi="Arial Narrow" w:cs="Arial"/>
                <w:bCs/>
                <w:sz w:val="18"/>
                <w:szCs w:val="18"/>
                <w:lang w:val="es-CO"/>
              </w:rPr>
              <w:t>59</w:t>
            </w:r>
          </w:p>
        </w:tc>
        <w:tc>
          <w:tcPr>
            <w:tcW w:w="1276" w:type="dxa"/>
            <w:vMerge w:val="restart"/>
            <w:shd w:val="clear" w:color="auto" w:fill="auto"/>
            <w:vAlign w:val="center"/>
          </w:tcPr>
          <w:p w14:paraId="55965CA9" w14:textId="77777777" w:rsidR="00D10EBB" w:rsidRPr="00196F52" w:rsidRDefault="00D10EBB" w:rsidP="00FD6220">
            <w:pPr>
              <w:rPr>
                <w:rFonts w:ascii="Arial Narrow" w:hAnsi="Arial Narrow" w:cs="Arial"/>
                <w:bCs/>
                <w:sz w:val="18"/>
                <w:szCs w:val="18"/>
                <w:lang w:val="es-CO"/>
              </w:rPr>
            </w:pPr>
            <w:r w:rsidRPr="00196F52">
              <w:rPr>
                <w:rFonts w:ascii="Arial Narrow" w:hAnsi="Arial Narrow" w:cs="Arial"/>
                <w:b/>
                <w:sz w:val="18"/>
                <w:szCs w:val="18"/>
                <w:lang w:val="es-CO"/>
              </w:rPr>
              <w:t>Nombre del reporte</w:t>
            </w:r>
            <w:r w:rsidRPr="00196F52">
              <w:rPr>
                <w:rFonts w:ascii="Arial Narrow" w:hAnsi="Arial Narrow" w:cs="Arial"/>
                <w:bCs/>
                <w:sz w:val="18"/>
                <w:szCs w:val="18"/>
                <w:lang w:val="es-CO"/>
              </w:rPr>
              <w:t xml:space="preserve"> </w:t>
            </w:r>
          </w:p>
          <w:p w14:paraId="046DACF2" w14:textId="77777777" w:rsidR="00D10EBB" w:rsidRPr="00196F52" w:rsidRDefault="00D10EBB" w:rsidP="00FD6220">
            <w:pPr>
              <w:rPr>
                <w:rFonts w:ascii="Arial Narrow" w:hAnsi="Arial Narrow" w:cs="Arial"/>
                <w:bCs/>
                <w:sz w:val="18"/>
                <w:szCs w:val="18"/>
                <w:lang w:val="es-CO"/>
              </w:rPr>
            </w:pPr>
          </w:p>
          <w:p w14:paraId="7E906274" w14:textId="77777777" w:rsidR="00D10EBB" w:rsidRPr="00196F52" w:rsidRDefault="00D10EBB" w:rsidP="00FD6220">
            <w:pPr>
              <w:rPr>
                <w:rFonts w:ascii="Arial Narrow" w:hAnsi="Arial Narrow" w:cs="Arial"/>
                <w:b/>
                <w:sz w:val="18"/>
                <w:szCs w:val="18"/>
                <w:lang w:val="es-CO"/>
              </w:rPr>
            </w:pPr>
            <w:r w:rsidRPr="00196F52">
              <w:rPr>
                <w:rFonts w:ascii="Arial Narrow" w:hAnsi="Arial Narrow" w:cs="Arial"/>
                <w:bCs/>
                <w:sz w:val="18"/>
                <w:szCs w:val="18"/>
                <w:lang w:val="es-CO"/>
              </w:rPr>
              <w:t xml:space="preserve">Variables para el cálculo del factor de productividad resolución CRA </w:t>
            </w:r>
            <w:r>
              <w:rPr>
                <w:rFonts w:ascii="Arial Narrow" w:hAnsi="Arial Narrow" w:cs="Arial"/>
                <w:bCs/>
                <w:sz w:val="18"/>
                <w:szCs w:val="18"/>
                <w:lang w:val="es-CO"/>
              </w:rPr>
              <w:t>912</w:t>
            </w:r>
            <w:r w:rsidRPr="00196F52">
              <w:rPr>
                <w:rFonts w:ascii="Arial Narrow" w:hAnsi="Arial Narrow" w:cs="Arial"/>
                <w:bCs/>
                <w:sz w:val="18"/>
                <w:szCs w:val="18"/>
                <w:lang w:val="es-CO"/>
              </w:rPr>
              <w:t xml:space="preserve"> de 2020</w:t>
            </w:r>
          </w:p>
        </w:tc>
        <w:tc>
          <w:tcPr>
            <w:tcW w:w="1276" w:type="dxa"/>
            <w:shd w:val="clear" w:color="auto" w:fill="auto"/>
            <w:vAlign w:val="center"/>
          </w:tcPr>
          <w:p w14:paraId="041DF23B" w14:textId="77777777" w:rsidR="00D10EBB" w:rsidRPr="00196F52" w:rsidRDefault="00D10EBB" w:rsidP="00FD6220">
            <w:pPr>
              <w:rPr>
                <w:rFonts w:ascii="Arial Narrow" w:hAnsi="Arial Narrow" w:cs="Arial"/>
                <w:sz w:val="18"/>
                <w:szCs w:val="18"/>
                <w:lang w:val="es-CO"/>
              </w:rPr>
            </w:pPr>
            <w:r w:rsidRPr="00196F52">
              <w:rPr>
                <w:rFonts w:ascii="Arial Narrow" w:hAnsi="Arial Narrow" w:cs="Arial"/>
                <w:b/>
                <w:sz w:val="18"/>
                <w:szCs w:val="18"/>
                <w:lang w:val="es-CO"/>
              </w:rPr>
              <w:t>Periodicidad</w:t>
            </w:r>
            <w:r w:rsidRPr="00196F52">
              <w:rPr>
                <w:rFonts w:ascii="Arial Narrow" w:hAnsi="Arial Narrow" w:cs="Arial"/>
                <w:sz w:val="18"/>
                <w:szCs w:val="18"/>
                <w:lang w:val="es-CO"/>
              </w:rPr>
              <w:t>:</w:t>
            </w:r>
          </w:p>
          <w:p w14:paraId="0BE27F1A" w14:textId="77777777" w:rsidR="00D10EBB" w:rsidRPr="00196F52" w:rsidRDefault="00D10EBB" w:rsidP="00FD6220">
            <w:pPr>
              <w:rPr>
                <w:rFonts w:ascii="Arial Narrow" w:hAnsi="Arial Narrow" w:cs="Arial"/>
                <w:b/>
                <w:sz w:val="18"/>
                <w:szCs w:val="18"/>
                <w:lang w:val="es-CO"/>
              </w:rPr>
            </w:pPr>
            <w:r w:rsidRPr="00196F52">
              <w:rPr>
                <w:rFonts w:ascii="Arial Narrow" w:hAnsi="Arial Narrow" w:cs="Arial"/>
                <w:sz w:val="18"/>
                <w:szCs w:val="18"/>
                <w:lang w:val="es-CO"/>
              </w:rPr>
              <w:t>Anual</w:t>
            </w:r>
          </w:p>
        </w:tc>
        <w:tc>
          <w:tcPr>
            <w:tcW w:w="4252" w:type="dxa"/>
            <w:shd w:val="clear" w:color="auto" w:fill="auto"/>
            <w:vAlign w:val="center"/>
          </w:tcPr>
          <w:p w14:paraId="0B32CEBB" w14:textId="77777777" w:rsidR="00D10EBB" w:rsidRPr="00196F52" w:rsidRDefault="00D10EBB" w:rsidP="00FD6220">
            <w:pPr>
              <w:rPr>
                <w:rFonts w:ascii="Arial Narrow" w:hAnsi="Arial Narrow" w:cs="Arial"/>
                <w:sz w:val="18"/>
                <w:szCs w:val="18"/>
                <w:lang w:val="es-CO"/>
              </w:rPr>
            </w:pPr>
            <w:r w:rsidRPr="00196F52">
              <w:rPr>
                <w:rFonts w:ascii="Arial Narrow" w:hAnsi="Arial Narrow" w:cs="Arial"/>
                <w:b/>
                <w:sz w:val="18"/>
                <w:szCs w:val="18"/>
                <w:lang w:val="es-CO"/>
              </w:rPr>
              <w:t>Primer periodo a reportar</w:t>
            </w:r>
            <w:r w:rsidRPr="00196F52">
              <w:rPr>
                <w:rFonts w:ascii="Arial Narrow" w:hAnsi="Arial Narrow" w:cs="Arial"/>
                <w:sz w:val="18"/>
                <w:szCs w:val="18"/>
                <w:lang w:val="es-CO"/>
              </w:rPr>
              <w:t>:</w:t>
            </w:r>
          </w:p>
          <w:p w14:paraId="37319DF2" w14:textId="77777777" w:rsidR="00D10EBB" w:rsidRPr="00196F52" w:rsidRDefault="00D10EBB" w:rsidP="00FD6220">
            <w:pPr>
              <w:rPr>
                <w:rFonts w:ascii="Arial Narrow" w:hAnsi="Arial Narrow" w:cs="Arial"/>
                <w:sz w:val="18"/>
                <w:szCs w:val="18"/>
                <w:lang w:val="es-CO"/>
              </w:rPr>
            </w:pPr>
            <w:r w:rsidRPr="00196F52">
              <w:rPr>
                <w:rFonts w:ascii="Arial Narrow" w:hAnsi="Arial Narrow" w:cs="Arial"/>
                <w:sz w:val="18"/>
                <w:szCs w:val="18"/>
                <w:lang w:val="es-CO"/>
              </w:rPr>
              <w:t>2018 y 2019.</w:t>
            </w:r>
          </w:p>
          <w:p w14:paraId="058527BB" w14:textId="1666997E" w:rsidR="00D10EBB" w:rsidRPr="00196F52" w:rsidRDefault="00D10EBB" w:rsidP="00FD6220">
            <w:pPr>
              <w:rPr>
                <w:rFonts w:ascii="Arial Narrow" w:hAnsi="Arial Narrow" w:cs="Arial"/>
                <w:b/>
                <w:sz w:val="18"/>
                <w:szCs w:val="18"/>
                <w:lang w:val="es-CO"/>
              </w:rPr>
            </w:pPr>
            <w:r w:rsidRPr="00196F52">
              <w:rPr>
                <w:rFonts w:ascii="Arial Narrow" w:hAnsi="Arial Narrow" w:cs="Arial"/>
                <w:sz w:val="18"/>
                <w:szCs w:val="18"/>
                <w:lang w:val="es-CO"/>
              </w:rPr>
              <w:t>Nota: para las áreas de prestación del servicio o sitios de disposición final en que se inicie operación con posterioridad</w:t>
            </w:r>
            <w:r w:rsidR="002610B2">
              <w:rPr>
                <w:rFonts w:ascii="Arial Narrow" w:hAnsi="Arial Narrow" w:cs="Arial"/>
                <w:sz w:val="18"/>
                <w:szCs w:val="18"/>
                <w:lang w:val="es-CO"/>
              </w:rPr>
              <w:t xml:space="preserve"> al 31 de diciembre de 2019</w:t>
            </w:r>
            <w:r w:rsidRPr="00196F52">
              <w:rPr>
                <w:rFonts w:ascii="Arial Narrow" w:hAnsi="Arial Narrow" w:cs="Arial"/>
                <w:sz w:val="18"/>
                <w:szCs w:val="18"/>
                <w:lang w:val="es-CO"/>
              </w:rPr>
              <w:t>, corresponde al año en que haya iniciado operación.</w:t>
            </w:r>
          </w:p>
        </w:tc>
        <w:tc>
          <w:tcPr>
            <w:tcW w:w="2127" w:type="dxa"/>
            <w:shd w:val="clear" w:color="auto" w:fill="auto"/>
            <w:vAlign w:val="center"/>
          </w:tcPr>
          <w:p w14:paraId="6051EA1A" w14:textId="77777777" w:rsidR="00D10EBB" w:rsidRPr="00196F52" w:rsidRDefault="00D10EBB" w:rsidP="00FD6220">
            <w:pPr>
              <w:rPr>
                <w:rFonts w:ascii="Arial Narrow" w:hAnsi="Arial Narrow" w:cs="Arial"/>
                <w:sz w:val="18"/>
                <w:szCs w:val="18"/>
                <w:lang w:val="es-CO"/>
              </w:rPr>
            </w:pPr>
            <w:r w:rsidRPr="00196F52">
              <w:rPr>
                <w:rFonts w:ascii="Arial Narrow" w:hAnsi="Arial Narrow" w:cs="Arial"/>
                <w:b/>
                <w:sz w:val="18"/>
                <w:szCs w:val="18"/>
                <w:lang w:val="es-CO"/>
              </w:rPr>
              <w:t>Siguientes periodos a reportar</w:t>
            </w:r>
            <w:r w:rsidRPr="00196F52">
              <w:rPr>
                <w:rFonts w:ascii="Arial Narrow" w:hAnsi="Arial Narrow" w:cs="Arial"/>
                <w:sz w:val="18"/>
                <w:szCs w:val="18"/>
                <w:lang w:val="es-CO"/>
              </w:rPr>
              <w:t>:</w:t>
            </w:r>
          </w:p>
          <w:p w14:paraId="418ED7FD" w14:textId="77777777" w:rsidR="00D10EBB" w:rsidRPr="00196F52" w:rsidRDefault="00D10EBB" w:rsidP="00FD6220">
            <w:pPr>
              <w:rPr>
                <w:rFonts w:hint="eastAsia"/>
                <w:lang w:val="es-CO"/>
              </w:rPr>
            </w:pPr>
            <w:r w:rsidRPr="00196F52">
              <w:rPr>
                <w:rFonts w:ascii="Arial Narrow" w:hAnsi="Arial Narrow" w:cs="Arial"/>
                <w:sz w:val="18"/>
                <w:szCs w:val="18"/>
                <w:lang w:val="es-CO"/>
              </w:rPr>
              <w:t>Años siguientes a 2019 que deba reportar.</w:t>
            </w:r>
          </w:p>
        </w:tc>
      </w:tr>
      <w:tr w:rsidR="00D10EBB" w:rsidRPr="007A77EC" w14:paraId="66F150AF" w14:textId="77777777" w:rsidTr="00FD6220">
        <w:trPr>
          <w:trHeight w:val="236"/>
        </w:trPr>
        <w:tc>
          <w:tcPr>
            <w:tcW w:w="425" w:type="dxa"/>
            <w:vMerge/>
            <w:shd w:val="clear" w:color="auto" w:fill="auto"/>
            <w:vAlign w:val="center"/>
          </w:tcPr>
          <w:p w14:paraId="5B6B890F" w14:textId="77777777" w:rsidR="00D10EBB" w:rsidRPr="00196F52" w:rsidRDefault="00D10EBB" w:rsidP="00FD6220">
            <w:pPr>
              <w:snapToGrid w:val="0"/>
              <w:jc w:val="center"/>
              <w:rPr>
                <w:rFonts w:ascii="Arial Narrow" w:hAnsi="Arial Narrow" w:cs="Arial"/>
                <w:bCs/>
                <w:sz w:val="18"/>
                <w:szCs w:val="18"/>
                <w:lang w:val="es-CO"/>
              </w:rPr>
            </w:pPr>
          </w:p>
        </w:tc>
        <w:tc>
          <w:tcPr>
            <w:tcW w:w="1276" w:type="dxa"/>
            <w:vMerge/>
            <w:shd w:val="clear" w:color="auto" w:fill="auto"/>
            <w:vAlign w:val="center"/>
          </w:tcPr>
          <w:p w14:paraId="4775F777" w14:textId="77777777" w:rsidR="00D10EBB" w:rsidRPr="00196F52" w:rsidRDefault="00D10EBB" w:rsidP="00FD6220">
            <w:pPr>
              <w:snapToGrid w:val="0"/>
              <w:rPr>
                <w:rFonts w:ascii="Arial Narrow" w:hAnsi="Arial Narrow" w:cs="Arial"/>
                <w:bCs/>
                <w:sz w:val="18"/>
                <w:szCs w:val="18"/>
                <w:lang w:val="es-CO"/>
              </w:rPr>
            </w:pPr>
          </w:p>
        </w:tc>
        <w:tc>
          <w:tcPr>
            <w:tcW w:w="1276" w:type="dxa"/>
            <w:shd w:val="clear" w:color="auto" w:fill="auto"/>
            <w:vAlign w:val="center"/>
          </w:tcPr>
          <w:p w14:paraId="13A3631B" w14:textId="77777777" w:rsidR="00D10EBB" w:rsidRPr="00661A61" w:rsidRDefault="00D10EBB" w:rsidP="00FD6220">
            <w:pPr>
              <w:rPr>
                <w:rFonts w:ascii="Arial Narrow" w:hAnsi="Arial Narrow" w:cs="Arial"/>
                <w:sz w:val="18"/>
                <w:szCs w:val="18"/>
                <w:lang w:val="es-CO"/>
              </w:rPr>
            </w:pPr>
            <w:r w:rsidRPr="00661A61">
              <w:rPr>
                <w:rFonts w:ascii="Arial Narrow" w:hAnsi="Arial Narrow" w:cs="Arial"/>
                <w:b/>
                <w:sz w:val="18"/>
                <w:szCs w:val="18"/>
                <w:lang w:val="es-CO"/>
              </w:rPr>
              <w:t>Frecuencia de reporte:</w:t>
            </w:r>
          </w:p>
          <w:p w14:paraId="7E1DB23C" w14:textId="77777777" w:rsidR="00D10EBB" w:rsidRPr="00661A61" w:rsidRDefault="00D10EBB" w:rsidP="00FD6220">
            <w:pPr>
              <w:rPr>
                <w:rFonts w:ascii="Arial Narrow" w:hAnsi="Arial Narrow" w:cs="Arial"/>
                <w:b/>
                <w:sz w:val="18"/>
                <w:szCs w:val="18"/>
                <w:lang w:val="es-CO"/>
              </w:rPr>
            </w:pPr>
            <w:r w:rsidRPr="00661A61">
              <w:rPr>
                <w:rFonts w:ascii="Arial Narrow" w:hAnsi="Arial Narrow" w:cs="Arial"/>
                <w:sz w:val="18"/>
                <w:szCs w:val="18"/>
                <w:lang w:val="es-CO"/>
              </w:rPr>
              <w:t>Todos los años</w:t>
            </w:r>
          </w:p>
        </w:tc>
        <w:tc>
          <w:tcPr>
            <w:tcW w:w="4252" w:type="dxa"/>
            <w:shd w:val="clear" w:color="auto" w:fill="auto"/>
            <w:vAlign w:val="center"/>
          </w:tcPr>
          <w:p w14:paraId="544BA72D" w14:textId="77777777" w:rsidR="00D10EBB" w:rsidRPr="00661A61" w:rsidRDefault="00D10EBB" w:rsidP="00FD6220">
            <w:pPr>
              <w:rPr>
                <w:rFonts w:ascii="Arial Narrow" w:hAnsi="Arial Narrow" w:cs="Arial"/>
                <w:sz w:val="18"/>
                <w:szCs w:val="18"/>
                <w:lang w:val="es-CO"/>
              </w:rPr>
            </w:pPr>
            <w:r w:rsidRPr="00661A61">
              <w:rPr>
                <w:rFonts w:ascii="Arial Narrow" w:hAnsi="Arial Narrow" w:cs="Arial"/>
                <w:b/>
                <w:sz w:val="18"/>
                <w:szCs w:val="18"/>
                <w:lang w:val="es-CO"/>
              </w:rPr>
              <w:t>Fecha máxima de reporte</w:t>
            </w:r>
            <w:r w:rsidRPr="00661A61">
              <w:rPr>
                <w:rFonts w:ascii="Arial Narrow" w:hAnsi="Arial Narrow" w:cs="Arial"/>
                <w:sz w:val="18"/>
                <w:szCs w:val="18"/>
                <w:lang w:val="es-CO"/>
              </w:rPr>
              <w:t>:</w:t>
            </w:r>
          </w:p>
          <w:p w14:paraId="75593B17" w14:textId="77777777" w:rsidR="00D10EBB" w:rsidRPr="00661A61" w:rsidRDefault="00D10EBB" w:rsidP="00FD6220">
            <w:pPr>
              <w:rPr>
                <w:rFonts w:ascii="Arial Narrow" w:hAnsi="Arial Narrow" w:cs="Arial"/>
                <w:sz w:val="18"/>
                <w:szCs w:val="18"/>
                <w:lang w:val="es-CO"/>
              </w:rPr>
            </w:pPr>
            <w:r w:rsidRPr="00661A61">
              <w:rPr>
                <w:rFonts w:ascii="Arial Narrow" w:hAnsi="Arial Narrow" w:cs="Arial"/>
                <w:sz w:val="18"/>
                <w:szCs w:val="18"/>
                <w:lang w:val="es-CO"/>
              </w:rPr>
              <w:t>3</w:t>
            </w:r>
            <w:r>
              <w:rPr>
                <w:rFonts w:ascii="Arial Narrow" w:hAnsi="Arial Narrow" w:cs="Arial"/>
                <w:sz w:val="18"/>
                <w:szCs w:val="18"/>
                <w:lang w:val="es-CO"/>
              </w:rPr>
              <w:t>0</w:t>
            </w:r>
            <w:r w:rsidRPr="00661A61">
              <w:rPr>
                <w:rFonts w:ascii="Arial Narrow" w:hAnsi="Arial Narrow" w:cs="Arial"/>
                <w:sz w:val="18"/>
                <w:szCs w:val="18"/>
                <w:lang w:val="es-CO"/>
              </w:rPr>
              <w:t xml:space="preserve"> de </w:t>
            </w:r>
            <w:r>
              <w:rPr>
                <w:rFonts w:ascii="Arial Narrow" w:hAnsi="Arial Narrow" w:cs="Arial"/>
                <w:sz w:val="18"/>
                <w:szCs w:val="18"/>
                <w:lang w:val="es-CO"/>
              </w:rPr>
              <w:t>septiembre</w:t>
            </w:r>
            <w:r w:rsidRPr="00661A61">
              <w:rPr>
                <w:rFonts w:ascii="Arial Narrow" w:hAnsi="Arial Narrow" w:cs="Arial"/>
                <w:sz w:val="18"/>
                <w:szCs w:val="18"/>
                <w:lang w:val="es-CO"/>
              </w:rPr>
              <w:t xml:space="preserve"> de 2020.</w:t>
            </w:r>
          </w:p>
          <w:p w14:paraId="7B3CE813" w14:textId="77777777" w:rsidR="00D10EBB" w:rsidRPr="00661A61" w:rsidRDefault="00D10EBB" w:rsidP="00FD6220">
            <w:pPr>
              <w:rPr>
                <w:rFonts w:ascii="Arial Narrow" w:hAnsi="Arial Narrow" w:cs="Arial"/>
                <w:b/>
                <w:sz w:val="18"/>
                <w:szCs w:val="18"/>
                <w:lang w:val="es-CO"/>
              </w:rPr>
            </w:pPr>
          </w:p>
        </w:tc>
        <w:tc>
          <w:tcPr>
            <w:tcW w:w="2127" w:type="dxa"/>
            <w:shd w:val="clear" w:color="auto" w:fill="auto"/>
            <w:vAlign w:val="center"/>
          </w:tcPr>
          <w:p w14:paraId="6AA01184" w14:textId="77777777" w:rsidR="00D10EBB" w:rsidRPr="00661A61" w:rsidRDefault="00D10EBB" w:rsidP="00FD6220">
            <w:pPr>
              <w:rPr>
                <w:rFonts w:ascii="Arial Narrow" w:hAnsi="Arial Narrow" w:cs="Arial"/>
                <w:sz w:val="18"/>
                <w:szCs w:val="18"/>
                <w:lang w:val="es-CO"/>
              </w:rPr>
            </w:pPr>
            <w:r w:rsidRPr="00661A61">
              <w:rPr>
                <w:rFonts w:ascii="Arial Narrow" w:hAnsi="Arial Narrow" w:cs="Arial"/>
                <w:b/>
                <w:sz w:val="18"/>
                <w:szCs w:val="18"/>
                <w:lang w:val="es-CO"/>
              </w:rPr>
              <w:t>Fecha máxima de reporte</w:t>
            </w:r>
            <w:r w:rsidRPr="00661A61">
              <w:rPr>
                <w:rFonts w:ascii="Arial Narrow" w:hAnsi="Arial Narrow" w:cs="Arial"/>
                <w:sz w:val="18"/>
                <w:szCs w:val="18"/>
                <w:lang w:val="es-CO"/>
              </w:rPr>
              <w:t>:</w:t>
            </w:r>
          </w:p>
          <w:p w14:paraId="19CCF575" w14:textId="31D7AE6A" w:rsidR="00D10EBB" w:rsidRPr="00661A61" w:rsidRDefault="00D10EBB" w:rsidP="00FD6220">
            <w:pPr>
              <w:rPr>
                <w:rFonts w:hint="eastAsia"/>
                <w:lang w:val="es-CO"/>
              </w:rPr>
            </w:pPr>
            <w:r w:rsidRPr="00661A61">
              <w:rPr>
                <w:rFonts w:ascii="Arial Narrow" w:hAnsi="Arial Narrow" w:cs="Arial"/>
                <w:sz w:val="18"/>
                <w:szCs w:val="18"/>
                <w:lang w:val="es-CO"/>
              </w:rPr>
              <w:t>3</w:t>
            </w:r>
            <w:r w:rsidRPr="00661A61">
              <w:rPr>
                <w:rFonts w:ascii="Arial Narrow" w:hAnsi="Arial Narrow" w:cs="Arial" w:hint="eastAsia"/>
                <w:sz w:val="18"/>
                <w:szCs w:val="18"/>
                <w:lang w:val="es-CO"/>
              </w:rPr>
              <w:t xml:space="preserve">0 de </w:t>
            </w:r>
            <w:r w:rsidRPr="00661A61">
              <w:rPr>
                <w:rFonts w:ascii="Arial Narrow" w:hAnsi="Arial Narrow" w:cs="Arial"/>
                <w:sz w:val="18"/>
                <w:szCs w:val="18"/>
                <w:lang w:val="es-CO"/>
              </w:rPr>
              <w:t>junio</w:t>
            </w:r>
            <w:r w:rsidRPr="00661A61">
              <w:rPr>
                <w:rFonts w:ascii="Arial Narrow" w:hAnsi="Arial Narrow" w:cs="Arial" w:hint="eastAsia"/>
                <w:sz w:val="18"/>
                <w:szCs w:val="18"/>
                <w:lang w:val="es-CO"/>
              </w:rPr>
              <w:t xml:space="preserve"> </w:t>
            </w:r>
            <w:r w:rsidR="001D14A9">
              <w:rPr>
                <w:rFonts w:ascii="Arial Narrow" w:hAnsi="Arial Narrow" w:cs="Arial"/>
                <w:sz w:val="18"/>
                <w:szCs w:val="18"/>
                <w:lang w:val="es-CO"/>
              </w:rPr>
              <w:t>del año siguiente al reportado</w:t>
            </w:r>
            <w:r w:rsidRPr="00661A61">
              <w:rPr>
                <w:rFonts w:ascii="Arial Narrow" w:hAnsi="Arial Narrow" w:cs="Arial"/>
                <w:sz w:val="18"/>
                <w:szCs w:val="18"/>
                <w:lang w:val="es-CO"/>
              </w:rPr>
              <w:t>.</w:t>
            </w:r>
          </w:p>
        </w:tc>
      </w:tr>
    </w:tbl>
    <w:p w14:paraId="52B138D8" w14:textId="77777777" w:rsidR="00D10EBB" w:rsidRPr="00D10EBB" w:rsidRDefault="00D10EBB" w:rsidP="00D10EBB">
      <w:pPr>
        <w:pStyle w:val="Standarduser"/>
        <w:jc w:val="both"/>
        <w:rPr>
          <w:rFonts w:ascii="Arial" w:hAnsi="Arial" w:cs="Arial"/>
          <w:sz w:val="21"/>
          <w:szCs w:val="21"/>
          <w:lang w:val="es-CO"/>
        </w:rPr>
      </w:pPr>
    </w:p>
    <w:p w14:paraId="73DE8631" w14:textId="2FF30D47" w:rsidR="00D10EBB" w:rsidRPr="00D10EBB" w:rsidRDefault="00D10EBB" w:rsidP="00D10EBB">
      <w:pPr>
        <w:pStyle w:val="Standarduser"/>
        <w:jc w:val="both"/>
        <w:outlineLvl w:val="0"/>
        <w:rPr>
          <w:rFonts w:ascii="Arial" w:hAnsi="Arial" w:cs="Arial"/>
          <w:spacing w:val="-4"/>
          <w:sz w:val="21"/>
          <w:szCs w:val="21"/>
        </w:rPr>
      </w:pPr>
      <w:r>
        <w:rPr>
          <w:rFonts w:ascii="Arial" w:hAnsi="Arial" w:cs="Arial"/>
          <w:b/>
          <w:spacing w:val="-4"/>
          <w:sz w:val="21"/>
          <w:szCs w:val="21"/>
        </w:rPr>
        <w:t>Artículo 15</w:t>
      </w:r>
      <w:r w:rsidRPr="00D10EBB">
        <w:rPr>
          <w:rFonts w:ascii="Arial" w:hAnsi="Arial" w:cs="Arial"/>
          <w:b/>
          <w:spacing w:val="-4"/>
          <w:sz w:val="21"/>
          <w:szCs w:val="21"/>
        </w:rPr>
        <w:t>.-</w:t>
      </w:r>
      <w:r w:rsidRPr="00D10EBB">
        <w:rPr>
          <w:rFonts w:ascii="Arial" w:hAnsi="Arial" w:cs="Arial"/>
          <w:spacing w:val="-4"/>
          <w:sz w:val="21"/>
          <w:szCs w:val="21"/>
        </w:rPr>
        <w:t xml:space="preserve"> R</w:t>
      </w:r>
      <w:r w:rsidRPr="00D10EBB">
        <w:rPr>
          <w:rFonts w:ascii="Arial" w:hAnsi="Arial" w:cs="Arial" w:hint="eastAsia"/>
          <w:spacing w:val="-4"/>
          <w:sz w:val="21"/>
          <w:szCs w:val="21"/>
        </w:rPr>
        <w:t>etirar los numerales “</w:t>
      </w:r>
      <w:r w:rsidRPr="00D10EBB">
        <w:rPr>
          <w:rFonts w:ascii="Arial" w:hAnsi="Arial" w:cs="Arial" w:hint="eastAsia"/>
          <w:i/>
          <w:spacing w:val="-4"/>
          <w:sz w:val="21"/>
          <w:szCs w:val="21"/>
        </w:rPr>
        <w:t>26. Variables factor de productividad recolec</w:t>
      </w:r>
      <w:r w:rsidRPr="00D10EBB">
        <w:rPr>
          <w:rFonts w:ascii="Arial" w:hAnsi="Arial" w:cs="Arial"/>
          <w:i/>
          <w:spacing w:val="-4"/>
          <w:sz w:val="21"/>
          <w:szCs w:val="21"/>
        </w:rPr>
        <w:t>ción</w:t>
      </w:r>
      <w:r w:rsidRPr="00D10EBB">
        <w:rPr>
          <w:rFonts w:ascii="Arial" w:hAnsi="Arial" w:cs="Arial" w:hint="eastAsia"/>
          <w:i/>
          <w:spacing w:val="-4"/>
          <w:sz w:val="21"/>
          <w:szCs w:val="21"/>
        </w:rPr>
        <w:t xml:space="preserve"> y transporte, barrido y limpieza, CLUS y comercializa</w:t>
      </w:r>
      <w:r w:rsidRPr="00D10EBB">
        <w:rPr>
          <w:rFonts w:ascii="Arial" w:hAnsi="Arial" w:cs="Arial"/>
          <w:i/>
          <w:spacing w:val="-4"/>
          <w:sz w:val="21"/>
          <w:szCs w:val="21"/>
        </w:rPr>
        <w:t>ción</w:t>
      </w:r>
      <w:r w:rsidRPr="00D10EBB">
        <w:rPr>
          <w:rFonts w:ascii="Arial" w:hAnsi="Arial" w:cs="Arial" w:hint="eastAsia"/>
          <w:spacing w:val="-4"/>
          <w:sz w:val="21"/>
          <w:szCs w:val="21"/>
        </w:rPr>
        <w:t>” y “</w:t>
      </w:r>
      <w:r w:rsidRPr="00D10EBB">
        <w:rPr>
          <w:rFonts w:ascii="Arial" w:hAnsi="Arial" w:cs="Arial" w:hint="eastAsia"/>
          <w:i/>
          <w:spacing w:val="-4"/>
          <w:sz w:val="21"/>
          <w:szCs w:val="21"/>
        </w:rPr>
        <w:t>39. Variables factor de productividad dispo</w:t>
      </w:r>
      <w:r w:rsidRPr="00D10EBB">
        <w:rPr>
          <w:rFonts w:ascii="Arial" w:hAnsi="Arial" w:cs="Arial"/>
          <w:i/>
          <w:spacing w:val="-4"/>
          <w:sz w:val="21"/>
          <w:szCs w:val="21"/>
        </w:rPr>
        <w:t xml:space="preserve">sición </w:t>
      </w:r>
      <w:r w:rsidRPr="00D10EBB">
        <w:rPr>
          <w:rFonts w:ascii="Arial" w:hAnsi="Arial" w:cs="Arial" w:hint="eastAsia"/>
          <w:i/>
          <w:spacing w:val="-4"/>
          <w:sz w:val="21"/>
          <w:szCs w:val="21"/>
        </w:rPr>
        <w:t>final y tratamiento de lixiviados</w:t>
      </w:r>
      <w:r w:rsidRPr="00D10EBB">
        <w:rPr>
          <w:rFonts w:ascii="Arial" w:hAnsi="Arial" w:cs="Arial" w:hint="eastAsia"/>
          <w:spacing w:val="-4"/>
          <w:sz w:val="21"/>
          <w:szCs w:val="21"/>
        </w:rPr>
        <w:t xml:space="preserve">” del anexo </w:t>
      </w:r>
      <w:r w:rsidRPr="00D10EBB">
        <w:rPr>
          <w:rFonts w:ascii="Arial" w:hAnsi="Arial" w:cs="Arial"/>
          <w:spacing w:val="-4"/>
          <w:sz w:val="21"/>
          <w:szCs w:val="21"/>
        </w:rPr>
        <w:t>1, de la Resolución SSPD 20174000237705 de 2017, para todos los períodos de cargue que se hayan habilitado.</w:t>
      </w:r>
    </w:p>
    <w:p w14:paraId="3ACEE9D5" w14:textId="77777777" w:rsidR="00D10EBB" w:rsidRPr="00D10EBB" w:rsidRDefault="00D10EBB" w:rsidP="00D10EBB">
      <w:pPr>
        <w:pStyle w:val="Standarduser"/>
        <w:jc w:val="both"/>
        <w:rPr>
          <w:rFonts w:ascii="Arial" w:eastAsia="Arial Narrow" w:hAnsi="Arial" w:cs="Arial"/>
          <w:b/>
          <w:bCs/>
          <w:sz w:val="21"/>
          <w:szCs w:val="21"/>
        </w:rPr>
      </w:pPr>
    </w:p>
    <w:p w14:paraId="2EED56BD" w14:textId="1F887E7E" w:rsidR="00D10EBB" w:rsidRPr="00D10EBB" w:rsidRDefault="00D10EBB" w:rsidP="00D10EBB">
      <w:pPr>
        <w:pStyle w:val="Standarduser"/>
        <w:jc w:val="both"/>
        <w:outlineLvl w:val="0"/>
        <w:rPr>
          <w:sz w:val="21"/>
          <w:szCs w:val="21"/>
        </w:rPr>
      </w:pPr>
      <w:r w:rsidRPr="00D10EBB">
        <w:rPr>
          <w:rFonts w:ascii="Arial" w:hAnsi="Arial" w:cs="Arial"/>
          <w:b/>
          <w:sz w:val="21"/>
          <w:szCs w:val="21"/>
        </w:rPr>
        <w:t xml:space="preserve">Artículo </w:t>
      </w:r>
      <w:r>
        <w:rPr>
          <w:rFonts w:ascii="Arial" w:hAnsi="Arial" w:cs="Arial"/>
          <w:b/>
          <w:sz w:val="21"/>
          <w:szCs w:val="21"/>
        </w:rPr>
        <w:t>16</w:t>
      </w:r>
      <w:r w:rsidRPr="00D10EBB">
        <w:rPr>
          <w:rFonts w:ascii="Arial" w:hAnsi="Arial" w:cs="Arial"/>
          <w:b/>
          <w:bCs/>
          <w:sz w:val="21"/>
          <w:szCs w:val="21"/>
          <w:lang w:val="es-CO"/>
        </w:rPr>
        <w:t xml:space="preserve">.- </w:t>
      </w:r>
      <w:r w:rsidRPr="00D10EBB">
        <w:rPr>
          <w:rFonts w:ascii="Arial" w:hAnsi="Arial" w:cs="Arial"/>
          <w:bCs/>
          <w:sz w:val="21"/>
          <w:szCs w:val="21"/>
          <w:lang w:val="es-CO"/>
        </w:rPr>
        <w:t xml:space="preserve">Las demás disposiciones contenidas en la Resolución </w:t>
      </w:r>
      <w:r w:rsidRPr="00D10EBB">
        <w:rPr>
          <w:rFonts w:ascii="Arial" w:hAnsi="Arial" w:cs="Arial"/>
          <w:sz w:val="21"/>
          <w:szCs w:val="21"/>
        </w:rPr>
        <w:t>20174000237705 de</w:t>
      </w:r>
      <w:r w:rsidRPr="00D10EBB">
        <w:rPr>
          <w:rFonts w:ascii="Arial" w:eastAsia="Arial" w:hAnsi="Arial" w:cs="Arial"/>
          <w:sz w:val="21"/>
          <w:szCs w:val="21"/>
          <w:lang w:val="es-CO"/>
        </w:rPr>
        <w:t xml:space="preserve"> 2017, modificada por las Resoluciones SSPD </w:t>
      </w:r>
      <w:r w:rsidRPr="00D10EBB">
        <w:rPr>
          <w:rFonts w:ascii="Arial" w:eastAsia="Arial" w:hAnsi="Arial" w:cs="Arial" w:hint="eastAsia"/>
          <w:sz w:val="21"/>
          <w:szCs w:val="21"/>
          <w:lang w:val="es-CO"/>
        </w:rPr>
        <w:t>20184000018825</w:t>
      </w:r>
      <w:r w:rsidRPr="00D10EBB">
        <w:rPr>
          <w:rFonts w:ascii="Arial" w:eastAsia="Arial" w:hAnsi="Arial" w:cs="Arial"/>
          <w:sz w:val="21"/>
          <w:szCs w:val="21"/>
          <w:lang w:val="es-CO"/>
        </w:rPr>
        <w:t xml:space="preserve">, </w:t>
      </w:r>
      <w:r w:rsidRPr="00D10EBB">
        <w:rPr>
          <w:rFonts w:ascii="Arial" w:eastAsia="Arial" w:hAnsi="Arial" w:cs="Arial" w:hint="eastAsia"/>
          <w:sz w:val="21"/>
          <w:szCs w:val="21"/>
          <w:lang w:val="es-CO"/>
        </w:rPr>
        <w:t>20184000056215</w:t>
      </w:r>
      <w:r w:rsidRPr="00D10EBB">
        <w:rPr>
          <w:rFonts w:ascii="Arial" w:eastAsia="Arial" w:hAnsi="Arial" w:cs="Arial"/>
          <w:sz w:val="21"/>
          <w:szCs w:val="21"/>
          <w:lang w:val="es-CO"/>
        </w:rPr>
        <w:t xml:space="preserve"> de </w:t>
      </w:r>
      <w:r w:rsidRPr="00D10EBB">
        <w:rPr>
          <w:rFonts w:ascii="Arial" w:eastAsia="Arial" w:hAnsi="Arial" w:cs="Arial" w:hint="eastAsia"/>
          <w:sz w:val="21"/>
          <w:szCs w:val="21"/>
          <w:lang w:val="es-CO"/>
        </w:rPr>
        <w:t>2018</w:t>
      </w:r>
      <w:r w:rsidRPr="00D10EBB">
        <w:rPr>
          <w:rFonts w:ascii="Arial" w:eastAsia="Arial" w:hAnsi="Arial" w:cs="Arial"/>
          <w:sz w:val="21"/>
          <w:szCs w:val="21"/>
          <w:lang w:val="es-CO"/>
        </w:rPr>
        <w:t xml:space="preserve">, y </w:t>
      </w:r>
      <w:r w:rsidRPr="00D10EBB">
        <w:rPr>
          <w:rFonts w:ascii="Arial" w:eastAsia="Arial" w:hAnsi="Arial" w:cs="Arial" w:hint="eastAsia"/>
          <w:sz w:val="21"/>
          <w:szCs w:val="21"/>
          <w:lang w:val="es-CO"/>
        </w:rPr>
        <w:t>20201000014555</w:t>
      </w:r>
      <w:r w:rsidRPr="00D10EBB">
        <w:rPr>
          <w:rFonts w:ascii="Arial" w:eastAsia="Arial" w:hAnsi="Arial" w:cs="Arial"/>
          <w:sz w:val="21"/>
          <w:szCs w:val="21"/>
          <w:lang w:val="es-CO"/>
        </w:rPr>
        <w:t xml:space="preserve"> de 2020,</w:t>
      </w:r>
      <w:r w:rsidRPr="00D10EBB">
        <w:rPr>
          <w:rFonts w:ascii="Arial" w:hAnsi="Arial" w:cs="Arial"/>
          <w:bCs/>
          <w:sz w:val="21"/>
          <w:szCs w:val="21"/>
          <w:lang w:val="es-CO"/>
        </w:rPr>
        <w:t xml:space="preserve"> continúan vigentes.</w:t>
      </w:r>
    </w:p>
    <w:p w14:paraId="6D8666E8" w14:textId="77777777" w:rsidR="003E020F" w:rsidRPr="00D75776" w:rsidRDefault="003E020F">
      <w:pPr>
        <w:pStyle w:val="Standarduser"/>
        <w:jc w:val="both"/>
        <w:rPr>
          <w:rFonts w:ascii="Arial" w:hAnsi="Arial" w:cs="Arial"/>
          <w:bCs/>
          <w:sz w:val="21"/>
          <w:szCs w:val="21"/>
        </w:rPr>
      </w:pPr>
    </w:p>
    <w:p w14:paraId="5826C79E" w14:textId="611B2EBC" w:rsidR="003E020F" w:rsidRPr="00D75776" w:rsidRDefault="00D95727" w:rsidP="007B481E">
      <w:pPr>
        <w:pStyle w:val="Standarduser"/>
        <w:jc w:val="both"/>
        <w:outlineLvl w:val="0"/>
        <w:rPr>
          <w:sz w:val="21"/>
          <w:szCs w:val="21"/>
        </w:rPr>
      </w:pPr>
      <w:r w:rsidRPr="00D75776">
        <w:rPr>
          <w:rFonts w:ascii="Arial" w:hAnsi="Arial" w:cs="Arial"/>
          <w:b/>
          <w:bCs/>
          <w:sz w:val="21"/>
          <w:szCs w:val="21"/>
          <w:lang w:val="es-CO"/>
        </w:rPr>
        <w:t xml:space="preserve">Artículo </w:t>
      </w:r>
      <w:r w:rsidR="00162243">
        <w:rPr>
          <w:rFonts w:ascii="Arial" w:hAnsi="Arial" w:cs="Arial"/>
          <w:b/>
          <w:bCs/>
          <w:sz w:val="21"/>
          <w:szCs w:val="21"/>
          <w:lang w:val="es-CO"/>
        </w:rPr>
        <w:t>1</w:t>
      </w:r>
      <w:r w:rsidR="00D10EBB">
        <w:rPr>
          <w:rFonts w:ascii="Arial" w:hAnsi="Arial" w:cs="Arial"/>
          <w:b/>
          <w:bCs/>
          <w:sz w:val="21"/>
          <w:szCs w:val="21"/>
          <w:lang w:val="es-CO"/>
        </w:rPr>
        <w:t>7</w:t>
      </w:r>
      <w:r w:rsidRPr="00D75776">
        <w:rPr>
          <w:rFonts w:ascii="Arial" w:hAnsi="Arial" w:cs="Arial"/>
          <w:b/>
          <w:bCs/>
          <w:sz w:val="21"/>
          <w:szCs w:val="21"/>
          <w:lang w:val="es-CO"/>
        </w:rPr>
        <w:t>.-</w:t>
      </w:r>
      <w:r w:rsidRPr="00D75776">
        <w:rPr>
          <w:rFonts w:ascii="Arial" w:hAnsi="Arial" w:cs="Arial"/>
          <w:bCs/>
          <w:sz w:val="21"/>
          <w:szCs w:val="21"/>
          <w:lang w:val="es-CO"/>
        </w:rPr>
        <w:t xml:space="preserve"> </w:t>
      </w:r>
      <w:r w:rsidR="00A564F4" w:rsidRPr="00D75776">
        <w:rPr>
          <w:rFonts w:ascii="Arial" w:hAnsi="Arial" w:cs="Arial"/>
          <w:bCs/>
          <w:sz w:val="21"/>
          <w:szCs w:val="21"/>
          <w:lang w:val="es-CO"/>
        </w:rPr>
        <w:t>La presente resolución rige a partir de la fecha de su publicación en el Diario Oficial</w:t>
      </w:r>
      <w:r w:rsidRPr="00D75776">
        <w:rPr>
          <w:rFonts w:ascii="Arial" w:hAnsi="Arial" w:cs="Arial"/>
          <w:bCs/>
          <w:sz w:val="21"/>
          <w:szCs w:val="21"/>
          <w:lang w:val="es-CO"/>
        </w:rPr>
        <w:t>.</w:t>
      </w:r>
    </w:p>
    <w:p w14:paraId="365D21D4" w14:textId="52E0E97E" w:rsidR="003E020F" w:rsidRDefault="003E020F">
      <w:pPr>
        <w:pStyle w:val="Standarduser"/>
        <w:jc w:val="both"/>
        <w:rPr>
          <w:rFonts w:ascii="Arial" w:hAnsi="Arial" w:cs="Arial"/>
          <w:sz w:val="21"/>
          <w:szCs w:val="21"/>
          <w:lang w:val="es-CO"/>
        </w:rPr>
      </w:pPr>
    </w:p>
    <w:p w14:paraId="196A69C2" w14:textId="77777777" w:rsidR="00BF0259" w:rsidRPr="00D75776" w:rsidRDefault="00BF0259">
      <w:pPr>
        <w:pStyle w:val="Standarduser"/>
        <w:jc w:val="both"/>
        <w:rPr>
          <w:rFonts w:ascii="Arial" w:hAnsi="Arial" w:cs="Arial"/>
          <w:sz w:val="21"/>
          <w:szCs w:val="21"/>
          <w:lang w:val="es-CO"/>
        </w:rPr>
      </w:pPr>
    </w:p>
    <w:p w14:paraId="2DE79E67" w14:textId="77777777" w:rsidR="003E020F" w:rsidRPr="00D75776" w:rsidRDefault="00D95727">
      <w:pPr>
        <w:pStyle w:val="Standarduser"/>
        <w:jc w:val="center"/>
        <w:rPr>
          <w:rFonts w:ascii="Arial" w:hAnsi="Arial" w:cs="Arial"/>
          <w:b/>
          <w:sz w:val="21"/>
          <w:szCs w:val="21"/>
          <w:lang w:val="es-CO"/>
        </w:rPr>
      </w:pPr>
      <w:r w:rsidRPr="00D75776">
        <w:rPr>
          <w:rFonts w:ascii="Arial" w:hAnsi="Arial" w:cs="Arial"/>
          <w:b/>
          <w:sz w:val="21"/>
          <w:szCs w:val="21"/>
          <w:lang w:val="es-CO"/>
        </w:rPr>
        <w:t>Publíquese y Cúmplase</w:t>
      </w:r>
    </w:p>
    <w:p w14:paraId="29B4ADD6" w14:textId="458D0487" w:rsidR="003E020F" w:rsidRDefault="003E020F">
      <w:pPr>
        <w:pStyle w:val="Standarduser"/>
        <w:jc w:val="center"/>
        <w:rPr>
          <w:rFonts w:ascii="Arial" w:eastAsia="Arial" w:hAnsi="Arial" w:cs="Arial"/>
          <w:b/>
          <w:color w:val="FF0000"/>
          <w:sz w:val="21"/>
          <w:szCs w:val="21"/>
          <w:lang w:val="es-CO"/>
        </w:rPr>
      </w:pPr>
    </w:p>
    <w:p w14:paraId="137DAB1C" w14:textId="071740C0" w:rsidR="003E020F" w:rsidRDefault="003E020F">
      <w:pPr>
        <w:pStyle w:val="Standarduser"/>
        <w:jc w:val="center"/>
        <w:rPr>
          <w:rFonts w:ascii="Arial" w:eastAsia="Arial" w:hAnsi="Arial" w:cs="Arial"/>
          <w:b/>
          <w:color w:val="FF0000"/>
          <w:sz w:val="21"/>
          <w:szCs w:val="21"/>
          <w:lang w:val="es-CO"/>
        </w:rPr>
      </w:pPr>
    </w:p>
    <w:p w14:paraId="221BC18C" w14:textId="6CDD481A" w:rsidR="005F2ADD" w:rsidRDefault="005F2ADD">
      <w:pPr>
        <w:pStyle w:val="Standarduser"/>
        <w:jc w:val="center"/>
        <w:rPr>
          <w:rFonts w:ascii="Arial" w:eastAsia="Arial" w:hAnsi="Arial" w:cs="Arial"/>
          <w:b/>
          <w:color w:val="FF0000"/>
          <w:sz w:val="21"/>
          <w:szCs w:val="21"/>
          <w:lang w:val="es-CO"/>
        </w:rPr>
      </w:pPr>
    </w:p>
    <w:p w14:paraId="0023F094" w14:textId="77777777" w:rsidR="00B821FA" w:rsidRPr="00D75776" w:rsidRDefault="00B821FA">
      <w:pPr>
        <w:pStyle w:val="Standarduser"/>
        <w:jc w:val="center"/>
        <w:rPr>
          <w:rFonts w:ascii="Arial" w:eastAsia="Arial" w:hAnsi="Arial" w:cs="Arial"/>
          <w:b/>
          <w:color w:val="FF0000"/>
          <w:sz w:val="21"/>
          <w:szCs w:val="21"/>
          <w:lang w:val="es-CO"/>
        </w:rPr>
      </w:pPr>
    </w:p>
    <w:p w14:paraId="571A05C5" w14:textId="77777777" w:rsidR="003E020F" w:rsidRPr="00D75776" w:rsidRDefault="003E020F">
      <w:pPr>
        <w:pStyle w:val="Standarduser"/>
        <w:jc w:val="center"/>
        <w:rPr>
          <w:rFonts w:ascii="Arial" w:eastAsia="Arial" w:hAnsi="Arial" w:cs="Arial"/>
          <w:b/>
          <w:color w:val="FF0000"/>
          <w:sz w:val="21"/>
          <w:szCs w:val="21"/>
          <w:lang w:val="es-CO"/>
        </w:rPr>
      </w:pPr>
    </w:p>
    <w:p w14:paraId="1C5C440A" w14:textId="30937BBD" w:rsidR="003E020F" w:rsidRPr="00D75776" w:rsidRDefault="007B481E">
      <w:pPr>
        <w:pStyle w:val="Standarduser"/>
        <w:jc w:val="center"/>
        <w:rPr>
          <w:rFonts w:ascii="Arial" w:eastAsia="Arial" w:hAnsi="Arial" w:cs="Arial"/>
          <w:b/>
          <w:sz w:val="21"/>
          <w:szCs w:val="21"/>
          <w:lang w:val="es-CO"/>
        </w:rPr>
      </w:pPr>
      <w:r w:rsidRPr="00D75776">
        <w:rPr>
          <w:rFonts w:ascii="Arial" w:eastAsia="Arial" w:hAnsi="Arial" w:cs="Arial"/>
          <w:b/>
          <w:sz w:val="21"/>
          <w:szCs w:val="21"/>
          <w:lang w:val="es-CO"/>
        </w:rPr>
        <w:t>NATASHA AVENDAÑO GARCÍA</w:t>
      </w:r>
    </w:p>
    <w:p w14:paraId="1AAAF593" w14:textId="77777777" w:rsidR="003E020F" w:rsidRPr="00D75776" w:rsidRDefault="00D95727">
      <w:pPr>
        <w:pStyle w:val="Standarduser"/>
        <w:jc w:val="center"/>
        <w:rPr>
          <w:rFonts w:ascii="Arial" w:eastAsia="Arial" w:hAnsi="Arial" w:cs="Arial"/>
          <w:b/>
          <w:color w:val="FF0000"/>
          <w:sz w:val="21"/>
          <w:szCs w:val="21"/>
          <w:lang w:val="es-CO"/>
        </w:rPr>
      </w:pPr>
      <w:r w:rsidRPr="00D75776">
        <w:rPr>
          <w:rFonts w:ascii="Arial" w:eastAsia="Arial" w:hAnsi="Arial" w:cs="Arial"/>
          <w:b/>
          <w:sz w:val="21"/>
          <w:szCs w:val="21"/>
          <w:lang w:val="es-CO"/>
        </w:rPr>
        <w:t>Superintendente de Servicios Públicos Domiciliarios</w:t>
      </w:r>
    </w:p>
    <w:sectPr w:rsidR="003E020F" w:rsidRPr="00D75776">
      <w:headerReference w:type="default" r:id="rId8"/>
      <w:footerReference w:type="default" r:id="rId9"/>
      <w:headerReference w:type="first" r:id="rId10"/>
      <w:footerReference w:type="first" r:id="rId11"/>
      <w:pgSz w:w="12240" w:h="18720"/>
      <w:pgMar w:top="1560" w:right="1134" w:bottom="1418" w:left="1701" w:header="737" w:footer="799"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EE60B" w16cex:dateUtc="2020-06-25T13:59:00Z"/>
  <w16cex:commentExtensible w16cex:durableId="229EE74A" w16cex:dateUtc="2020-06-25T14:05:00Z"/>
  <w16cex:commentExtensible w16cex:durableId="229EE7A3" w16cex:dateUtc="2020-06-25T14:06:00Z"/>
  <w16cex:commentExtensible w16cex:durableId="229EED31" w16cex:dateUtc="2020-06-25T14:30:00Z"/>
  <w16cex:commentExtensible w16cex:durableId="229EEE0D" w16cex:dateUtc="2020-06-25T14:34:00Z"/>
  <w16cex:commentExtensible w16cex:durableId="229EEE6F" w16cex:dateUtc="2020-06-25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29A691" w16cid:durableId="229EE60B"/>
  <w16cid:commentId w16cid:paraId="7DA9CE60" w16cid:durableId="229EE74A"/>
  <w16cid:commentId w16cid:paraId="276BFF1E" w16cid:durableId="229EE7A3"/>
  <w16cid:commentId w16cid:paraId="38AD0DBF" w16cid:durableId="229EED31"/>
  <w16cid:commentId w16cid:paraId="0615B7A4" w16cid:durableId="229EEE0D"/>
  <w16cid:commentId w16cid:paraId="05EED6CF" w16cid:durableId="229EEE6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21555" w14:textId="77777777" w:rsidR="00614D6C" w:rsidRDefault="00614D6C">
      <w:pPr>
        <w:rPr>
          <w:rFonts w:hint="eastAsia"/>
        </w:rPr>
      </w:pPr>
      <w:r>
        <w:separator/>
      </w:r>
    </w:p>
  </w:endnote>
  <w:endnote w:type="continuationSeparator" w:id="0">
    <w:p w14:paraId="629DF4AB" w14:textId="77777777" w:rsidR="00614D6C" w:rsidRDefault="00614D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mbus Roman No9 L">
    <w:altName w:val="Cambria"/>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ejaVu Sans">
    <w:altName w:val="MS Gothic"/>
    <w:charset w:val="00"/>
    <w:family w:val="auto"/>
    <w:pitch w:val="variable"/>
  </w:font>
  <w:font w:name="Tahoma">
    <w:panose1 w:val="020B0604030504040204"/>
    <w:charset w:val="00"/>
    <w:family w:val="swiss"/>
    <w:pitch w:val="variable"/>
    <w:sig w:usb0="E1002EFF" w:usb1="C000605B" w:usb2="00000029" w:usb3="00000000" w:csb0="000101FF" w:csb1="00000000"/>
  </w:font>
  <w:font w:name="Mangal, 'Courier New'">
    <w:altName w:val="Times New Roman"/>
    <w:charset w:val="00"/>
    <w:family w:val="roman"/>
    <w:pitch w:val="variable"/>
  </w:font>
  <w:font w:name="Liberation San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宋体">
    <w:altName w:val="Times New Roman"/>
    <w:charset w:val="00"/>
    <w:family w:val="auto"/>
    <w:pitch w:val="variable"/>
  </w:font>
  <w:font w:name="Mangal">
    <w:altName w:val="ESRI NIMA VMAP1&amp;2 PT"/>
    <w:panose1 w:val="00000400000000000000"/>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ode3of9">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de3of9, 'Times New Roman'">
    <w:altName w:val="Calibri"/>
    <w:charset w:val="00"/>
    <w:family w:val="auto"/>
    <w:pitch w:val="variable"/>
  </w:font>
  <w:font w:name="Andale Sans UI">
    <w:altName w:val="Arial Unicode MS"/>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F3FF" w14:textId="77777777" w:rsidR="002D5800" w:rsidRDefault="002D5800">
    <w:pPr>
      <w:pStyle w:val="Ttulo3"/>
      <w:spacing w:before="0" w:after="0"/>
      <w:jc w:val="center"/>
    </w:pPr>
    <w:r>
      <w:rPr>
        <w:b w:val="0"/>
        <w:noProof/>
        <w:sz w:val="18"/>
        <w:szCs w:val="18"/>
        <w:lang w:val="es-CO" w:eastAsia="es-CO"/>
      </w:rPr>
      <mc:AlternateContent>
        <mc:Choice Requires="wps">
          <w:drawing>
            <wp:anchor distT="0" distB="0" distL="114300" distR="114300" simplePos="0" relativeHeight="251659264" behindDoc="1" locked="0" layoutInCell="1" allowOverlap="1" wp14:anchorId="4B3B3E7F" wp14:editId="3AD97E28">
              <wp:simplePos x="0" y="0"/>
              <wp:positionH relativeFrom="column">
                <wp:posOffset>1076431</wp:posOffset>
              </wp:positionH>
              <wp:positionV relativeFrom="paragraph">
                <wp:posOffset>83118</wp:posOffset>
              </wp:positionV>
              <wp:extent cx="3886200" cy="0"/>
              <wp:effectExtent l="19050" t="19050" r="38100" b="38100"/>
              <wp:wrapNone/>
              <wp:docPr id="1" name="Conector recto 1"/>
              <wp:cNvGraphicFramePr/>
              <a:graphic xmlns:a="http://schemas.openxmlformats.org/drawingml/2006/main">
                <a:graphicData uri="http://schemas.microsoft.com/office/word/2010/wordprocessingShape">
                  <wps:wsp>
                    <wps:cNvCnPr/>
                    <wps:spPr>
                      <a:xfrm>
                        <a:off x="0" y="0"/>
                        <a:ext cx="3886200" cy="0"/>
                      </a:xfrm>
                      <a:prstGeom prst="straightConnector1">
                        <a:avLst/>
                      </a:prstGeom>
                      <a:noFill/>
                      <a:ln w="9326" cap="sq">
                        <a:solidFill>
                          <a:srgbClr val="000000"/>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0EAA79E" id="_x0000_t32" coordsize="21600,21600" o:spt="32" o:oned="t" path="m,l21600,21600e" filled="f">
              <v:path arrowok="t" fillok="f" o:connecttype="none"/>
              <o:lock v:ext="edit" shapetype="t"/>
            </v:shapetype>
            <v:shape id="Conector recto 1" o:spid="_x0000_s1026" type="#_x0000_t32" style="position:absolute;margin-left:84.75pt;margin-top:6.55pt;width:306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" strokeweight=".25906mm">
              <v:stroke joinstyle="miter" endcap="square"/>
            </v:shape>
          </w:pict>
        </mc:Fallback>
      </mc:AlternateContent>
    </w:r>
  </w:p>
  <w:p w14:paraId="30914F29" w14:textId="77777777" w:rsidR="002D5800" w:rsidRDefault="002D5800">
    <w:pPr>
      <w:pStyle w:val="Ttulo3"/>
      <w:tabs>
        <w:tab w:val="left" w:pos="-432"/>
      </w:tabs>
      <w:spacing w:before="0" w:after="0"/>
      <w:jc w:val="center"/>
      <w:rPr>
        <w:b w:val="0"/>
        <w:sz w:val="18"/>
        <w:szCs w:val="18"/>
      </w:rPr>
    </w:pPr>
    <w:r>
      <w:rPr>
        <w:b w:val="0"/>
        <w:sz w:val="18"/>
        <w:szCs w:val="18"/>
      </w:rPr>
      <w:t>Superintendencia de Servicios Públicos Domiciliarios</w:t>
    </w:r>
  </w:p>
  <w:p w14:paraId="5196A359" w14:textId="77777777" w:rsidR="002D5800" w:rsidRDefault="002D5800">
    <w:pPr>
      <w:pStyle w:val="Piedepgina"/>
      <w:spacing w:line="40" w:lineRule="atLeast"/>
      <w:jc w:val="center"/>
      <w:rPr>
        <w:rFonts w:ascii="Arial" w:hAnsi="Arial" w:cs="Arial"/>
        <w:sz w:val="18"/>
        <w:szCs w:val="18"/>
      </w:rPr>
    </w:pPr>
    <w:r>
      <w:rPr>
        <w:rFonts w:ascii="Arial" w:hAnsi="Arial" w:cs="Arial"/>
        <w:sz w:val="18"/>
        <w:szCs w:val="18"/>
      </w:rPr>
      <w:t>www.superservicios.gov.co   -  sspd@superservicios.gov.co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5FACF" w14:textId="77777777" w:rsidR="002D5800" w:rsidRDefault="002D5800">
    <w:pPr>
      <w:pStyle w:val="Piedepgina"/>
      <w:tabs>
        <w:tab w:val="center" w:pos="-369"/>
      </w:tabs>
      <w:spacing w:line="0" w:lineRule="atLeast"/>
      <w:ind w:left="-454"/>
      <w:jc w:val="center"/>
      <w:rPr>
        <w:rFonts w:ascii="Arial" w:hAnsi="Arial" w:cs="Arial"/>
        <w:b/>
        <w:bCs/>
        <w:i/>
        <w:iCs/>
        <w:w w:val="200"/>
        <w:sz w:val="14"/>
        <w:szCs w:val="14"/>
      </w:rPr>
    </w:pPr>
  </w:p>
  <w:p w14:paraId="2B93D681" w14:textId="77777777" w:rsidR="002D5800" w:rsidRDefault="002D5800">
    <w:pPr>
      <w:pStyle w:val="Piedepgina"/>
      <w:tabs>
        <w:tab w:val="center" w:pos="-369"/>
      </w:tabs>
      <w:spacing w:line="0" w:lineRule="atLeast"/>
      <w:ind w:left="-454"/>
      <w:jc w:val="center"/>
    </w:pPr>
    <w:r>
      <w:rPr>
        <w:rFonts w:ascii="Arial" w:hAnsi="Arial" w:cs="Arial"/>
        <w:b/>
        <w:bCs/>
        <w:i/>
        <w:iCs/>
        <w:noProof/>
        <w:w w:val="200"/>
        <w:sz w:val="14"/>
        <w:szCs w:val="14"/>
        <w:lang w:val="es-CO" w:eastAsia="es-CO"/>
      </w:rPr>
      <mc:AlternateContent>
        <mc:Choice Requires="wps">
          <w:drawing>
            <wp:anchor distT="0" distB="0" distL="114300" distR="114300" simplePos="0" relativeHeight="251665408" behindDoc="1" locked="0" layoutInCell="1" allowOverlap="1" wp14:anchorId="546CC896" wp14:editId="6C57FB0E">
              <wp:simplePos x="0" y="0"/>
              <wp:positionH relativeFrom="column">
                <wp:posOffset>0</wp:posOffset>
              </wp:positionH>
              <wp:positionV relativeFrom="paragraph">
                <wp:posOffset>36758</wp:posOffset>
              </wp:positionV>
              <wp:extent cx="3567431" cy="0"/>
              <wp:effectExtent l="19050" t="19050" r="33019" b="38100"/>
              <wp:wrapNone/>
              <wp:docPr id="5" name="Conector recto 5"/>
              <wp:cNvGraphicFramePr/>
              <a:graphic xmlns:a="http://schemas.openxmlformats.org/drawingml/2006/main">
                <a:graphicData uri="http://schemas.microsoft.com/office/word/2010/wordprocessingShape">
                  <wps:wsp>
                    <wps:cNvCnPr/>
                    <wps:spPr>
                      <a:xfrm>
                        <a:off x="0" y="0"/>
                        <a:ext cx="3567431" cy="0"/>
                      </a:xfrm>
                      <a:prstGeom prst="straightConnector1">
                        <a:avLst/>
                      </a:prstGeom>
                      <a:noFill/>
                      <a:ln w="9326" cap="sq">
                        <a:solidFill>
                          <a:srgbClr val="000000"/>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A1DD31E" id="_x0000_t32" coordsize="21600,21600" o:spt="32" o:oned="t" path="m,l21600,21600e" filled="f">
              <v:path arrowok="t" fillok="f" o:connecttype="none"/>
              <o:lock v:ext="edit" shapetype="t"/>
            </v:shapetype>
            <v:shape id="Conector recto 5" o:spid="_x0000_s1026" type="#_x0000_t32" style="position:absolute;margin-left:0;margin-top:2.9pt;width:280.9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" strokeweight=".25906mm">
              <v:stroke joinstyle="miter" endcap="square"/>
            </v:shape>
          </w:pict>
        </mc:Fallback>
      </mc:AlternateContent>
    </w:r>
  </w:p>
  <w:p w14:paraId="6198DDA4" w14:textId="77777777" w:rsidR="002D5800" w:rsidRDefault="002D5800">
    <w:pPr>
      <w:pStyle w:val="Piedepgina"/>
      <w:tabs>
        <w:tab w:val="center" w:pos="-369"/>
      </w:tabs>
      <w:spacing w:line="0" w:lineRule="atLeast"/>
      <w:ind w:left="-454"/>
      <w:jc w:val="center"/>
      <w:rPr>
        <w:rFonts w:ascii="Arial" w:hAnsi="Arial" w:cs="Arial"/>
        <w:b/>
        <w:bCs/>
        <w:i/>
        <w:iCs/>
        <w:w w:val="200"/>
        <w:sz w:val="14"/>
        <w:szCs w:val="14"/>
        <w:lang w:val="es-CO"/>
      </w:rPr>
    </w:pPr>
  </w:p>
  <w:p w14:paraId="407BC10F" w14:textId="77777777" w:rsidR="002D5800" w:rsidRDefault="002D5800">
    <w:pPr>
      <w:pStyle w:val="Piedepgina"/>
      <w:tabs>
        <w:tab w:val="center" w:pos="1398"/>
      </w:tabs>
      <w:spacing w:line="40" w:lineRule="atLeast"/>
      <w:ind w:left="135"/>
      <w:rPr>
        <w:rFonts w:ascii="Arial" w:hAnsi="Arial" w:cs="Arial"/>
        <w:color w:val="000000"/>
        <w:sz w:val="15"/>
      </w:rPr>
    </w:pPr>
    <w:r>
      <w:rPr>
        <w:rFonts w:ascii="Arial" w:hAnsi="Arial" w:cs="Arial"/>
        <w:color w:val="000000"/>
        <w:sz w:val="15"/>
      </w:rPr>
      <w:t>Sede principal. Carrera 18 nro. 84-35, Bogotá D.C. Código postal: 110221</w:t>
    </w:r>
  </w:p>
  <w:p w14:paraId="66AA262D" w14:textId="77777777" w:rsidR="002D5800" w:rsidRDefault="002D5800">
    <w:pPr>
      <w:pStyle w:val="Piedepgina"/>
      <w:tabs>
        <w:tab w:val="center" w:pos="1398"/>
      </w:tabs>
      <w:spacing w:line="40" w:lineRule="atLeast"/>
      <w:ind w:left="135"/>
      <w:rPr>
        <w:rFonts w:ascii="Arial" w:hAnsi="Arial" w:cs="Arial"/>
        <w:sz w:val="15"/>
        <w:lang w:val="fr-FR"/>
      </w:rPr>
    </w:pPr>
    <w:r>
      <w:rPr>
        <w:rFonts w:ascii="Arial" w:hAnsi="Arial" w:cs="Arial"/>
        <w:sz w:val="15"/>
        <w:lang w:val="fr-FR"/>
      </w:rPr>
      <w:t>PBX (1) 691 3005. Fax (1) 691 3059 - sspd@superservicios.gov.co</w:t>
    </w:r>
  </w:p>
  <w:p w14:paraId="2887825D" w14:textId="77777777" w:rsidR="002D5800" w:rsidRDefault="002D5800">
    <w:pPr>
      <w:pStyle w:val="Piedepgina"/>
      <w:tabs>
        <w:tab w:val="center" w:pos="1398"/>
      </w:tabs>
      <w:spacing w:line="40" w:lineRule="atLeast"/>
      <w:ind w:left="135"/>
      <w:rPr>
        <w:rFonts w:ascii="Arial" w:hAnsi="Arial" w:cs="Arial"/>
        <w:sz w:val="15"/>
        <w:lang w:val="fr-FR"/>
      </w:rPr>
    </w:pPr>
    <w:r>
      <w:rPr>
        <w:rFonts w:ascii="Arial" w:hAnsi="Arial" w:cs="Arial"/>
        <w:sz w:val="15"/>
        <w:lang w:val="fr-FR"/>
      </w:rPr>
      <w:t>Línea de atención (1) 691 3006 Bogotá. Línea gratuita nacional  01 8000 91 03 05</w:t>
    </w:r>
  </w:p>
  <w:p w14:paraId="71A0E07B" w14:textId="02117DB3" w:rsidR="002D5800" w:rsidRDefault="002D5800">
    <w:pPr>
      <w:pStyle w:val="Piedepgina"/>
      <w:tabs>
        <w:tab w:val="center" w:pos="1398"/>
      </w:tabs>
      <w:spacing w:line="40" w:lineRule="atLeast"/>
      <w:ind w:left="135"/>
      <w:rPr>
        <w:rFonts w:ascii="Arial" w:hAnsi="Arial" w:cs="Arial"/>
        <w:sz w:val="15"/>
        <w:lang w:val="fr-FR"/>
      </w:rPr>
    </w:pPr>
    <w:r>
      <w:rPr>
        <w:rFonts w:ascii="Arial" w:hAnsi="Arial" w:cs="Arial"/>
        <w:sz w:val="15"/>
        <w:lang w:val="fr-FR"/>
      </w:rPr>
      <w:t>NIT: 800.250.984.6</w:t>
    </w:r>
  </w:p>
  <w:p w14:paraId="740FF7D1" w14:textId="1EF21F36" w:rsidR="002D5800" w:rsidRDefault="002D5800">
    <w:pPr>
      <w:pStyle w:val="Piedepgina"/>
      <w:tabs>
        <w:tab w:val="center" w:pos="1398"/>
      </w:tabs>
      <w:spacing w:line="40" w:lineRule="atLeast"/>
      <w:ind w:left="135"/>
      <w:rPr>
        <w:rFonts w:ascii="Arial" w:hAnsi="Arial" w:cs="Arial"/>
        <w:sz w:val="15"/>
        <w:lang w:val="fr-FR"/>
      </w:rPr>
    </w:pPr>
    <w:r w:rsidRPr="00505087">
      <w:rPr>
        <w:rFonts w:ascii="Arial" w:hAnsi="Arial" w:cs="Arial"/>
        <w:sz w:val="15"/>
        <w:lang w:val="fr-FR"/>
      </w:rPr>
      <w:t>www.superservicios.gov.co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5DF3B" w14:textId="77777777" w:rsidR="00614D6C" w:rsidRDefault="00614D6C">
      <w:pPr>
        <w:rPr>
          <w:rFonts w:hint="eastAsia"/>
        </w:rPr>
      </w:pPr>
      <w:r>
        <w:rPr>
          <w:color w:val="000000"/>
        </w:rPr>
        <w:separator/>
      </w:r>
    </w:p>
  </w:footnote>
  <w:footnote w:type="continuationSeparator" w:id="0">
    <w:p w14:paraId="6805E510" w14:textId="77777777" w:rsidR="00614D6C" w:rsidRDefault="00614D6C">
      <w:pPr>
        <w:rPr>
          <w:rFonts w:hint="eastAsia"/>
        </w:rPr>
      </w:pPr>
      <w:r>
        <w:continuationSeparator/>
      </w:r>
    </w:p>
  </w:footnote>
  <w:footnote w:id="1">
    <w:p w14:paraId="06473CC1" w14:textId="77777777" w:rsidR="002D5800" w:rsidRPr="00AE4F56" w:rsidRDefault="002D5800">
      <w:pPr>
        <w:pStyle w:val="Standard"/>
        <w:ind w:left="283" w:hanging="283"/>
        <w:jc w:val="both"/>
        <w:rPr>
          <w:rFonts w:ascii="Arial" w:hAnsi="Arial" w:cs="Arial"/>
          <w:sz w:val="16"/>
          <w:szCs w:val="16"/>
        </w:rPr>
      </w:pPr>
      <w:r w:rsidRPr="00AE4F56">
        <w:rPr>
          <w:rStyle w:val="Refdenotaalpie"/>
          <w:rFonts w:ascii="Arial" w:hAnsi="Arial" w:cs="Arial"/>
          <w:sz w:val="16"/>
          <w:szCs w:val="16"/>
        </w:rPr>
        <w:footnoteRef/>
      </w:r>
      <w:r w:rsidRPr="00AE4F56">
        <w:rPr>
          <w:rFonts w:ascii="Arial" w:eastAsia="Arial" w:hAnsi="Arial" w:cs="Arial"/>
          <w:i/>
          <w:sz w:val="16"/>
          <w:szCs w:val="16"/>
          <w:lang w:val="es-CO"/>
        </w:rPr>
        <w:t xml:space="preserve"> “Por la cual se regulan algunos aspectos del Sistema Único de Información – SUI.”</w:t>
      </w:r>
    </w:p>
  </w:footnote>
  <w:footnote w:id="2">
    <w:p w14:paraId="6639E90D" w14:textId="77777777" w:rsidR="00AE4F56" w:rsidRPr="00AE4F56" w:rsidRDefault="00AE4F56" w:rsidP="00AE4F56">
      <w:pPr>
        <w:pStyle w:val="Textonotapie"/>
        <w:jc w:val="both"/>
        <w:rPr>
          <w:rFonts w:ascii="Arial" w:hAnsi="Arial" w:cs="Arial"/>
          <w:sz w:val="16"/>
          <w:szCs w:val="16"/>
          <w:lang w:val="es-CO"/>
        </w:rPr>
      </w:pPr>
      <w:r w:rsidRPr="00AE4F56">
        <w:rPr>
          <w:rStyle w:val="Refdenotaalpie"/>
          <w:rFonts w:ascii="Arial" w:hAnsi="Arial" w:cs="Arial"/>
          <w:sz w:val="16"/>
          <w:szCs w:val="16"/>
        </w:rPr>
        <w:footnoteRef/>
      </w:r>
      <w:r w:rsidRPr="00AE4F56">
        <w:rPr>
          <w:rFonts w:ascii="Arial" w:hAnsi="Arial" w:cs="Arial"/>
          <w:sz w:val="16"/>
          <w:szCs w:val="16"/>
          <w:lang w:val="es-CO"/>
        </w:rPr>
        <w:t xml:space="preserve"> ‘Por la cual se establece el régimen de regulación tarifaria al que deben someterse las personas prestadoras del servicio público de aseo que atiendan, en municipio de más de 5.000 suscriptores en áreas urbanas, la metodología que deben utilizar para el cálculo de las tarifas del servicio público de aseo y se dictan otras disposiciones’.</w:t>
      </w:r>
    </w:p>
  </w:footnote>
  <w:footnote w:id="3">
    <w:p w14:paraId="56AE8A23" w14:textId="77777777" w:rsidR="00AE4F56" w:rsidRPr="00AE4F56" w:rsidRDefault="00AE4F56" w:rsidP="00AE4F56">
      <w:pPr>
        <w:pStyle w:val="Textonotapie"/>
        <w:jc w:val="both"/>
        <w:rPr>
          <w:rFonts w:ascii="Arial" w:hAnsi="Arial" w:cs="Arial"/>
          <w:sz w:val="16"/>
          <w:szCs w:val="16"/>
          <w:lang w:val="es-CO"/>
        </w:rPr>
      </w:pPr>
      <w:r w:rsidRPr="00AE4F56">
        <w:rPr>
          <w:rStyle w:val="Refdenotaalpie"/>
          <w:rFonts w:ascii="Arial" w:hAnsi="Arial" w:cs="Arial"/>
          <w:sz w:val="16"/>
          <w:szCs w:val="16"/>
        </w:rPr>
        <w:footnoteRef/>
      </w:r>
      <w:r w:rsidRPr="00AE4F56">
        <w:rPr>
          <w:rFonts w:ascii="Arial" w:hAnsi="Arial" w:cs="Arial"/>
          <w:sz w:val="16"/>
          <w:szCs w:val="16"/>
          <w:lang w:val="es-CO"/>
        </w:rPr>
        <w:t xml:space="preserve"> ‘Por la cual se establecen los requerimientos que deben surtir los prestadores de servicios públicos domiciliarios ante la Superintendencia de Servicios Públicos Domiciliarios, en relación con el RUPS para su inscripción, actualización y cancelación’.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A82E4" w14:textId="64131064" w:rsidR="002D5800" w:rsidRDefault="002D5800">
    <w:pPr>
      <w:pStyle w:val="Standard"/>
      <w:ind w:right="-59"/>
    </w:pPr>
    <w:r w:rsidRPr="004C667A">
      <w:rPr>
        <w:rFonts w:ascii="Arial" w:hAnsi="Arial" w:cs="Arial"/>
        <w:bCs/>
        <w:sz w:val="18"/>
        <w:szCs w:val="18"/>
      </w:rPr>
      <w:t>**RAD_S**</w:t>
    </w:r>
    <w:r>
      <w:rPr>
        <w:rStyle w:val="Nmerodepgina"/>
        <w:rFonts w:ascii="Arial" w:hAnsi="Arial" w:cs="Arial"/>
        <w:b/>
        <w:bCs/>
        <w:iCs/>
        <w:sz w:val="18"/>
      </w:rPr>
      <w:tab/>
    </w:r>
    <w:r>
      <w:rPr>
        <w:rStyle w:val="Nmerodepgina"/>
        <w:rFonts w:ascii="Arial" w:hAnsi="Arial" w:cs="Arial"/>
        <w:b/>
        <w:bCs/>
        <w:iCs/>
        <w:sz w:val="18"/>
      </w:rPr>
      <w:tab/>
    </w:r>
    <w:r>
      <w:rPr>
        <w:rStyle w:val="Nmerodepgina"/>
        <w:rFonts w:ascii="Arial" w:hAnsi="Arial" w:cs="Arial"/>
        <w:b/>
        <w:bCs/>
        <w:iCs/>
        <w:sz w:val="18"/>
      </w:rPr>
      <w:tab/>
    </w:r>
    <w:r>
      <w:rPr>
        <w:rStyle w:val="Nmerodepgina"/>
        <w:rFonts w:ascii="Arial" w:hAnsi="Arial" w:cs="Arial"/>
        <w:b/>
        <w:bCs/>
        <w:iCs/>
        <w:sz w:val="18"/>
      </w:rPr>
      <w:tab/>
    </w:r>
    <w:r>
      <w:rPr>
        <w:rStyle w:val="Nmerodepgina"/>
        <w:rFonts w:ascii="Arial" w:hAnsi="Arial" w:cs="Arial"/>
        <w:b/>
        <w:bCs/>
        <w:iCs/>
        <w:sz w:val="18"/>
      </w:rPr>
      <w:tab/>
      <w:t xml:space="preserve">                                                                              </w:t>
    </w:r>
    <w:r>
      <w:rPr>
        <w:rStyle w:val="Nmerodepgina"/>
        <w:rFonts w:ascii="Arial" w:hAnsi="Arial" w:cs="Arial"/>
        <w:iCs/>
        <w:sz w:val="18"/>
      </w:rPr>
      <w:t xml:space="preserve">Página </w:t>
    </w:r>
    <w:r>
      <w:rPr>
        <w:rStyle w:val="Nmerodepgina"/>
        <w:rFonts w:cs="Arial"/>
        <w:iCs/>
        <w:sz w:val="18"/>
      </w:rPr>
      <w:fldChar w:fldCharType="begin"/>
    </w:r>
    <w:r>
      <w:rPr>
        <w:rStyle w:val="Nmerodepgina"/>
        <w:rFonts w:cs="Arial"/>
        <w:iCs/>
        <w:sz w:val="18"/>
      </w:rPr>
      <w:instrText xml:space="preserve"> PAGE </w:instrText>
    </w:r>
    <w:r>
      <w:rPr>
        <w:rStyle w:val="Nmerodepgina"/>
        <w:rFonts w:cs="Arial"/>
        <w:iCs/>
        <w:sz w:val="18"/>
      </w:rPr>
      <w:fldChar w:fldCharType="separate"/>
    </w:r>
    <w:r w:rsidR="007A77EC">
      <w:rPr>
        <w:rStyle w:val="Nmerodepgina"/>
        <w:rFonts w:cs="Arial"/>
        <w:iCs/>
        <w:noProof/>
        <w:sz w:val="18"/>
      </w:rPr>
      <w:t>2</w:t>
    </w:r>
    <w:r>
      <w:rPr>
        <w:rStyle w:val="Nmerodepgina"/>
        <w:rFonts w:cs="Arial"/>
        <w:iCs/>
        <w:sz w:val="18"/>
      </w:rPr>
      <w:fldChar w:fldCharType="end"/>
    </w:r>
    <w:r>
      <w:rPr>
        <w:rStyle w:val="Nmerodepgina"/>
        <w:rFonts w:ascii="Arial" w:hAnsi="Arial" w:cs="Arial"/>
        <w:iCs/>
        <w:sz w:val="18"/>
      </w:rPr>
      <w:t xml:space="preserve"> de </w:t>
    </w:r>
    <w:r>
      <w:rPr>
        <w:rStyle w:val="Nmerodepgina"/>
        <w:rFonts w:cs="Arial"/>
        <w:iCs/>
        <w:sz w:val="18"/>
      </w:rPr>
      <w:fldChar w:fldCharType="begin"/>
    </w:r>
    <w:r>
      <w:rPr>
        <w:rStyle w:val="Nmerodepgina"/>
        <w:rFonts w:cs="Arial"/>
        <w:iCs/>
        <w:sz w:val="18"/>
      </w:rPr>
      <w:instrText xml:space="preserve"> NUMPAGES \* ARABIC </w:instrText>
    </w:r>
    <w:r>
      <w:rPr>
        <w:rStyle w:val="Nmerodepgina"/>
        <w:rFonts w:cs="Arial"/>
        <w:iCs/>
        <w:sz w:val="18"/>
      </w:rPr>
      <w:fldChar w:fldCharType="separate"/>
    </w:r>
    <w:r w:rsidR="007A77EC">
      <w:rPr>
        <w:rStyle w:val="Nmerodepgina"/>
        <w:rFonts w:cs="Arial"/>
        <w:iCs/>
        <w:noProof/>
        <w:sz w:val="18"/>
      </w:rPr>
      <w:t>11</w:t>
    </w:r>
    <w:r>
      <w:rPr>
        <w:rStyle w:val="Nmerodepgina"/>
        <w:rFonts w:cs="Arial"/>
        <w:iCs/>
        <w:sz w:val="18"/>
      </w:rPr>
      <w:fldChar w:fldCharType="end"/>
    </w:r>
  </w:p>
  <w:p w14:paraId="707C3958" w14:textId="77777777" w:rsidR="002D5800" w:rsidRDefault="002D5800">
    <w:pPr>
      <w:pStyle w:val="Encabezado"/>
      <w:rPr>
        <w:sz w:val="20"/>
        <w:szCs w:val="20"/>
      </w:rPr>
    </w:pPr>
  </w:p>
  <w:p w14:paraId="68B0E0F9" w14:textId="4D6547A7" w:rsidR="002D5800" w:rsidRDefault="002D5800">
    <w:pPr>
      <w:pStyle w:val="Standarduser"/>
      <w:tabs>
        <w:tab w:val="center" w:pos="4114"/>
        <w:tab w:val="right" w:pos="8366"/>
      </w:tabs>
      <w:ind w:left="-68"/>
      <w:jc w:val="center"/>
      <w:rPr>
        <w:rFonts w:ascii="Arial" w:eastAsia="Arial" w:hAnsi="Arial" w:cs="Arial"/>
        <w:b/>
        <w:bCs/>
        <w:i/>
        <w:sz w:val="16"/>
        <w:szCs w:val="16"/>
      </w:rPr>
    </w:pPr>
    <w:r>
      <w:rPr>
        <w:rFonts w:ascii="Arial" w:eastAsia="Arial" w:hAnsi="Arial" w:cs="Arial"/>
        <w:b/>
        <w:bCs/>
        <w:i/>
        <w:sz w:val="16"/>
        <w:szCs w:val="16"/>
      </w:rPr>
      <w:t>Continuación de la reso</w:t>
    </w:r>
    <w:r w:rsidR="006F1D9B">
      <w:rPr>
        <w:rFonts w:ascii="Arial" w:eastAsia="Arial" w:hAnsi="Arial" w:cs="Arial"/>
        <w:b/>
        <w:bCs/>
        <w:i/>
        <w:sz w:val="16"/>
        <w:szCs w:val="16"/>
      </w:rPr>
      <w:t xml:space="preserve">lución por la cual se modifica </w:t>
    </w:r>
    <w:r>
      <w:rPr>
        <w:rFonts w:ascii="Arial" w:eastAsia="Arial" w:hAnsi="Arial" w:cs="Arial"/>
        <w:b/>
        <w:bCs/>
        <w:i/>
        <w:sz w:val="16"/>
        <w:szCs w:val="16"/>
      </w:rPr>
      <w:t>la Resolución SSPD 20174000237705 del 5 de diciembre de 2017</w:t>
    </w:r>
  </w:p>
  <w:p w14:paraId="64B3A1F9" w14:textId="77777777" w:rsidR="002D5800" w:rsidRDefault="002D5800">
    <w:pPr>
      <w:pStyle w:val="Standarduser"/>
      <w:tabs>
        <w:tab w:val="center" w:pos="4114"/>
        <w:tab w:val="right" w:pos="8366"/>
      </w:tabs>
      <w:ind w:left="-68"/>
      <w:jc w:val="center"/>
      <w:rPr>
        <w:rFonts w:ascii="Arial" w:eastAsia="Arial" w:hAnsi="Arial" w:cs="Arial"/>
        <w:b/>
        <w:bCs/>
        <w:i/>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27A7A" w14:textId="0477CE80" w:rsidR="005B027D" w:rsidRPr="007D54E4" w:rsidRDefault="005B027D">
    <w:pPr>
      <w:pStyle w:val="Encabezado"/>
      <w:snapToGrid w:val="0"/>
      <w:ind w:left="1416"/>
      <w:jc w:val="right"/>
      <w:rPr>
        <w:color w:val="FF0000"/>
      </w:rPr>
    </w:pPr>
    <w:r w:rsidRPr="007D54E4">
      <w:rPr>
        <w:noProof/>
        <w:color w:val="FF0000"/>
        <w:lang w:val="es-CO" w:eastAsia="es-CO"/>
      </w:rPr>
      <w:drawing>
        <wp:anchor distT="0" distB="0" distL="114300" distR="114300" simplePos="0" relativeHeight="251662336" behindDoc="1" locked="0" layoutInCell="1" allowOverlap="1" wp14:anchorId="44C98D36" wp14:editId="5BD84B36">
          <wp:simplePos x="0" y="0"/>
          <wp:positionH relativeFrom="column">
            <wp:posOffset>-256672</wp:posOffset>
          </wp:positionH>
          <wp:positionV relativeFrom="paragraph">
            <wp:posOffset>99029</wp:posOffset>
          </wp:positionV>
          <wp:extent cx="2228027" cy="756391"/>
          <wp:effectExtent l="0" t="0" r="823" b="5609"/>
          <wp:wrapNone/>
          <wp:docPr id="2"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228027" cy="756391"/>
                  </a:xfrm>
                  <a:prstGeom prst="rect">
                    <a:avLst/>
                  </a:prstGeom>
                  <a:noFill/>
                  <a:ln>
                    <a:noFill/>
                    <a:prstDash/>
                  </a:ln>
                </pic:spPr>
              </pic:pic>
            </a:graphicData>
          </a:graphic>
        </wp:anchor>
      </w:drawing>
    </w:r>
  </w:p>
  <w:p w14:paraId="7DB16D56" w14:textId="0339BFD9" w:rsidR="005B027D" w:rsidRPr="007D54E4" w:rsidRDefault="005B027D">
    <w:pPr>
      <w:pStyle w:val="Encabezado"/>
      <w:snapToGrid w:val="0"/>
      <w:ind w:left="1416"/>
      <w:jc w:val="right"/>
      <w:rPr>
        <w:color w:val="FF0000"/>
      </w:rPr>
    </w:pPr>
    <w:r>
      <w:rPr>
        <w:noProof/>
        <w:color w:val="FF0000"/>
        <w:lang w:val="es-CO" w:eastAsia="es-CO"/>
      </w:rPr>
      <w:drawing>
        <wp:anchor distT="0" distB="0" distL="114300" distR="114300" simplePos="0" relativeHeight="251666432" behindDoc="0" locked="0" layoutInCell="1" allowOverlap="1" wp14:anchorId="2E170046" wp14:editId="0159A2D8">
          <wp:simplePos x="0" y="0"/>
          <wp:positionH relativeFrom="margin">
            <wp:align>right</wp:align>
          </wp:positionH>
          <wp:positionV relativeFrom="margin">
            <wp:posOffset>-2623185</wp:posOffset>
          </wp:positionV>
          <wp:extent cx="1519555" cy="513080"/>
          <wp:effectExtent l="0" t="0" r="4445"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513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BC8656" w14:textId="77777777" w:rsidR="005B027D" w:rsidRPr="00B13E93" w:rsidRDefault="005B027D">
    <w:pPr>
      <w:pStyle w:val="Encabezado"/>
      <w:snapToGrid w:val="0"/>
      <w:ind w:left="1416"/>
      <w:jc w:val="right"/>
    </w:pPr>
  </w:p>
  <w:p w14:paraId="4D7A6217" w14:textId="77777777" w:rsidR="005B027D" w:rsidRPr="00B13E93" w:rsidRDefault="005B027D">
    <w:pPr>
      <w:pStyle w:val="Encabezado"/>
      <w:snapToGrid w:val="0"/>
      <w:ind w:left="1416"/>
      <w:jc w:val="right"/>
    </w:pPr>
  </w:p>
  <w:p w14:paraId="6B11E5D1" w14:textId="0C15B3DB" w:rsidR="005B027D" w:rsidRPr="00B13E93" w:rsidRDefault="005B027D">
    <w:pPr>
      <w:pStyle w:val="Encabezado"/>
      <w:snapToGrid w:val="0"/>
      <w:ind w:left="1416"/>
      <w:jc w:val="right"/>
    </w:pPr>
  </w:p>
  <w:p w14:paraId="28AA7E7C" w14:textId="77777777" w:rsidR="005B027D" w:rsidRPr="00B13E93" w:rsidRDefault="005B027D">
    <w:pPr>
      <w:pStyle w:val="Encabezado"/>
      <w:snapToGrid w:val="0"/>
      <w:ind w:left="1416"/>
      <w:jc w:val="right"/>
    </w:pPr>
  </w:p>
  <w:p w14:paraId="2FC322C1" w14:textId="77777777" w:rsidR="005B027D" w:rsidRPr="00B13E93" w:rsidRDefault="005B027D" w:rsidP="00B13E93">
    <w:pPr>
      <w:pStyle w:val="Standard"/>
      <w:tabs>
        <w:tab w:val="left" w:pos="505"/>
      </w:tabs>
      <w:snapToGrid w:val="0"/>
      <w:ind w:left="-70"/>
      <w:jc w:val="right"/>
      <w:rPr>
        <w:rFonts w:ascii="Code3of9, 'Times New Roman'" w:eastAsia="Arial Unicode MS" w:hAnsi="Code3of9, 'Times New Roman'" w:cs="Code3of9, 'Times New Roman'" w:hint="eastAsia"/>
        <w:sz w:val="40"/>
        <w:szCs w:val="40"/>
      </w:rPr>
    </w:pPr>
    <w:r w:rsidRPr="00B13E93">
      <w:rPr>
        <w:rFonts w:ascii="Code3of9" w:eastAsia="Arial Unicode MS" w:hAnsi="Code3of9" w:cs="Code3of9"/>
        <w:sz w:val="40"/>
        <w:szCs w:val="40"/>
        <w:lang w:val="es-ES_tradnl"/>
      </w:rPr>
      <w:t>**RAD_S**</w:t>
    </w:r>
  </w:p>
  <w:p w14:paraId="6C19196E" w14:textId="77777777" w:rsidR="005B027D" w:rsidRPr="00B13E93" w:rsidRDefault="005B027D">
    <w:pPr>
      <w:pStyle w:val="Standard"/>
      <w:tabs>
        <w:tab w:val="left" w:pos="505"/>
      </w:tabs>
      <w:snapToGrid w:val="0"/>
      <w:ind w:left="-70"/>
      <w:jc w:val="right"/>
      <w:rPr>
        <w:rFonts w:ascii="Code3of9, 'Times New Roman'" w:hAnsi="Code3of9, 'Times New Roman'" w:cs="Code3of9, 'Times New Roman'"/>
        <w:bCs/>
      </w:rPr>
    </w:pPr>
  </w:p>
  <w:p w14:paraId="19F19091" w14:textId="77777777" w:rsidR="005B027D" w:rsidRPr="00B13E93" w:rsidRDefault="005B027D">
    <w:pPr>
      <w:pStyle w:val="Standard"/>
      <w:suppressLineNumbers/>
      <w:tabs>
        <w:tab w:val="left" w:pos="1485"/>
        <w:tab w:val="left" w:pos="2310"/>
      </w:tabs>
      <w:snapToGrid w:val="0"/>
    </w:pPr>
    <w:r w:rsidRPr="00B13E93">
      <w:rPr>
        <w:rFonts w:ascii="Code3of9, 'Times New Roman'" w:hAnsi="Code3of9, 'Times New Roman'" w:cs="Code3of9, 'Times New Roman'"/>
        <w:noProof/>
        <w:sz w:val="40"/>
        <w:szCs w:val="40"/>
        <w:lang w:val="es-CO" w:eastAsia="es-CO"/>
      </w:rPr>
      <mc:AlternateContent>
        <mc:Choice Requires="wps">
          <w:drawing>
            <wp:anchor distT="0" distB="0" distL="114300" distR="114300" simplePos="0" relativeHeight="251661312" behindDoc="1" locked="0" layoutInCell="1" allowOverlap="1" wp14:anchorId="5D2642C2" wp14:editId="1FDBF5AE">
              <wp:simplePos x="0" y="0"/>
              <wp:positionH relativeFrom="column">
                <wp:posOffset>-23042</wp:posOffset>
              </wp:positionH>
              <wp:positionV relativeFrom="paragraph">
                <wp:posOffset>57972</wp:posOffset>
              </wp:positionV>
              <wp:extent cx="6009006" cy="0"/>
              <wp:effectExtent l="19050" t="19050" r="29844" b="38100"/>
              <wp:wrapNone/>
              <wp:docPr id="4" name="Conector recto 4"/>
              <wp:cNvGraphicFramePr/>
              <a:graphic xmlns:a="http://schemas.openxmlformats.org/drawingml/2006/main">
                <a:graphicData uri="http://schemas.microsoft.com/office/word/2010/wordprocessingShape">
                  <wps:wsp>
                    <wps:cNvCnPr/>
                    <wps:spPr>
                      <a:xfrm>
                        <a:off x="0" y="0"/>
                        <a:ext cx="6009006" cy="0"/>
                      </a:xfrm>
                      <a:prstGeom prst="straightConnector1">
                        <a:avLst/>
                      </a:prstGeom>
                      <a:noFill/>
                      <a:ln w="9326" cap="sq">
                        <a:solidFill>
                          <a:srgbClr val="000000"/>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E1037C3" id="_x0000_t32" coordsize="21600,21600" o:spt="32" o:oned="t" path="m,l21600,21600e" filled="f">
              <v:path arrowok="t" fillok="f" o:connecttype="none"/>
              <o:lock v:ext="edit" shapetype="t"/>
            </v:shapetype>
            <v:shape id="Conector recto 4" o:spid="_x0000_s1026" type="#_x0000_t32" style="position:absolute;margin-left:-1.8pt;margin-top:4.55pt;width:473.1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" strokeweight=".25906mm">
              <v:stroke joinstyle="miter" endcap="square"/>
            </v:shape>
          </w:pict>
        </mc:Fallback>
      </mc:AlternateContent>
    </w:r>
    <w:r w:rsidRPr="00B13E93">
      <w:rPr>
        <w:rFonts w:ascii="Code3of9, 'Times New Roman'" w:hAnsi="Code3of9, 'Times New Roman'" w:cs="Code3of9, 'Times New Roman'"/>
        <w:sz w:val="40"/>
        <w:szCs w:val="40"/>
      </w:rPr>
      <w:tab/>
    </w:r>
    <w:r w:rsidRPr="00B13E93">
      <w:rPr>
        <w:rFonts w:ascii="Code3of9, 'Times New Roman'" w:hAnsi="Code3of9, 'Times New Roman'" w:cs="Code3of9, 'Times New Roman'"/>
        <w:sz w:val="40"/>
        <w:szCs w:val="40"/>
      </w:rPr>
      <w:tab/>
    </w:r>
  </w:p>
  <w:p w14:paraId="6343CB0A" w14:textId="371E4F6E" w:rsidR="005B027D" w:rsidRPr="00B13E93" w:rsidRDefault="005B027D">
    <w:pPr>
      <w:pStyle w:val="Textbody"/>
      <w:tabs>
        <w:tab w:val="center" w:pos="4606"/>
        <w:tab w:val="right" w:pos="8858"/>
      </w:tabs>
      <w:snapToGrid w:val="0"/>
      <w:spacing w:after="0"/>
      <w:ind w:left="118"/>
      <w:rPr>
        <w:rFonts w:ascii="Arial" w:eastAsia="Andale Sans UI" w:hAnsi="Arial" w:cs="Arial"/>
        <w:sz w:val="18"/>
        <w:szCs w:val="18"/>
      </w:rPr>
    </w:pPr>
    <w:r w:rsidRPr="00B13E93">
      <w:rPr>
        <w:rFonts w:ascii="Arial" w:eastAsia="Andale Sans UI" w:hAnsi="Arial" w:cs="Arial"/>
        <w:sz w:val="18"/>
        <w:szCs w:val="18"/>
      </w:rPr>
      <w:t>GD-F-</w:t>
    </w:r>
    <w:proofErr w:type="gramStart"/>
    <w:r w:rsidRPr="00B13E93">
      <w:rPr>
        <w:rFonts w:ascii="Arial" w:eastAsia="Andale Sans UI" w:hAnsi="Arial" w:cs="Arial"/>
        <w:sz w:val="18"/>
        <w:szCs w:val="18"/>
      </w:rPr>
      <w:t>008  V.11</w:t>
    </w:r>
    <w:proofErr w:type="gramEnd"/>
  </w:p>
  <w:p w14:paraId="3AD11999" w14:textId="5FDB0440" w:rsidR="005B027D" w:rsidRDefault="005B027D">
    <w:pPr>
      <w:pStyle w:val="Textbody"/>
      <w:tabs>
        <w:tab w:val="center" w:pos="4252"/>
        <w:tab w:val="right" w:pos="8504"/>
      </w:tabs>
      <w:snapToGrid w:val="0"/>
      <w:spacing w:after="0"/>
      <w:ind w:right="135"/>
      <w:jc w:val="right"/>
    </w:pPr>
    <w:r>
      <w:rPr>
        <w:rFonts w:ascii="Arial" w:eastAsia="Andale Sans UI" w:hAnsi="Arial" w:cs="Arial"/>
        <w:sz w:val="18"/>
        <w:szCs w:val="18"/>
      </w:rPr>
      <w:t xml:space="preserve">Página  </w:t>
    </w:r>
    <w:r>
      <w:rPr>
        <w:rFonts w:eastAsia="Andale Sans UI" w:cs="Arial"/>
        <w:sz w:val="18"/>
        <w:szCs w:val="18"/>
      </w:rPr>
      <w:fldChar w:fldCharType="begin"/>
    </w:r>
    <w:r>
      <w:rPr>
        <w:rFonts w:eastAsia="Andale Sans UI" w:cs="Arial"/>
        <w:sz w:val="18"/>
        <w:szCs w:val="18"/>
      </w:rPr>
      <w:instrText xml:space="preserve"> PAGE </w:instrText>
    </w:r>
    <w:r>
      <w:rPr>
        <w:rFonts w:eastAsia="Andale Sans UI" w:cs="Arial"/>
        <w:sz w:val="18"/>
        <w:szCs w:val="18"/>
      </w:rPr>
      <w:fldChar w:fldCharType="separate"/>
    </w:r>
    <w:r w:rsidR="007A77EC">
      <w:rPr>
        <w:rFonts w:eastAsia="Andale Sans UI" w:cs="Arial"/>
        <w:noProof/>
        <w:sz w:val="18"/>
        <w:szCs w:val="18"/>
      </w:rPr>
      <w:t>1</w:t>
    </w:r>
    <w:r>
      <w:rPr>
        <w:rFonts w:eastAsia="Andale Sans UI" w:cs="Arial"/>
        <w:sz w:val="18"/>
        <w:szCs w:val="18"/>
      </w:rPr>
      <w:fldChar w:fldCharType="end"/>
    </w:r>
    <w:r>
      <w:rPr>
        <w:rFonts w:ascii="Arial" w:eastAsia="Andale Sans UI" w:hAnsi="Arial" w:cs="Arial"/>
        <w:sz w:val="18"/>
        <w:szCs w:val="18"/>
      </w:rPr>
      <w:t xml:space="preserve"> de </w:t>
    </w:r>
    <w:r>
      <w:rPr>
        <w:rFonts w:eastAsia="Andale Sans UI" w:cs="Arial"/>
        <w:sz w:val="18"/>
        <w:szCs w:val="18"/>
      </w:rPr>
      <w:fldChar w:fldCharType="begin"/>
    </w:r>
    <w:r>
      <w:rPr>
        <w:rFonts w:eastAsia="Andale Sans UI" w:cs="Arial"/>
        <w:sz w:val="18"/>
        <w:szCs w:val="18"/>
      </w:rPr>
      <w:instrText xml:space="preserve"> NUMPAGES \* ARABIC </w:instrText>
    </w:r>
    <w:r>
      <w:rPr>
        <w:rFonts w:eastAsia="Andale Sans UI" w:cs="Arial"/>
        <w:sz w:val="18"/>
        <w:szCs w:val="18"/>
      </w:rPr>
      <w:fldChar w:fldCharType="separate"/>
    </w:r>
    <w:r w:rsidR="007A77EC">
      <w:rPr>
        <w:rFonts w:eastAsia="Andale Sans UI" w:cs="Arial"/>
        <w:noProof/>
        <w:sz w:val="18"/>
        <w:szCs w:val="18"/>
      </w:rPr>
      <w:t>11</w:t>
    </w:r>
    <w:r>
      <w:rPr>
        <w:rFonts w:eastAsia="Andale Sans UI" w:cs="Arial"/>
        <w:sz w:val="18"/>
        <w:szCs w:val="18"/>
      </w:rPr>
      <w:fldChar w:fldCharType="end"/>
    </w:r>
  </w:p>
  <w:p w14:paraId="02CFC9B1" w14:textId="77777777" w:rsidR="005B027D" w:rsidRDefault="005B027D">
    <w:pPr>
      <w:pStyle w:val="Textbody"/>
      <w:tabs>
        <w:tab w:val="center" w:pos="4252"/>
        <w:tab w:val="right" w:pos="8504"/>
      </w:tabs>
      <w:snapToGrid w:val="0"/>
      <w:jc w:val="center"/>
      <w:rPr>
        <w:rFonts w:ascii="Arial" w:eastAsia="Arial Narrow" w:hAnsi="Arial" w:cs="Arial"/>
        <w:b/>
        <w:bCs/>
      </w:rPr>
    </w:pPr>
  </w:p>
  <w:p w14:paraId="78794D3C" w14:textId="77777777" w:rsidR="005B027D" w:rsidRDefault="005B027D">
    <w:pPr>
      <w:pStyle w:val="Encabezado"/>
      <w:snapToGrid w:val="0"/>
      <w:ind w:left="118" w:right="118"/>
      <w:jc w:val="center"/>
    </w:pPr>
    <w:r>
      <w:rPr>
        <w:rFonts w:ascii="Arial" w:eastAsia="Andale Sans UI" w:hAnsi="Arial" w:cs="Arial"/>
        <w:b/>
        <w:bCs/>
      </w:rPr>
      <w:t xml:space="preserve">RESOLUCIÓN No. </w:t>
    </w:r>
    <w:r>
      <w:rPr>
        <w:rFonts w:ascii="Arial" w:eastAsia="Andale Sans UI" w:hAnsi="Arial" w:cs="Arial"/>
        <w:b/>
        <w:bCs/>
        <w:lang w:val="es-CO"/>
      </w:rPr>
      <w:t>SSPD - *RAD_S* DEL *F_RAD_S*</w:t>
    </w:r>
  </w:p>
  <w:p w14:paraId="6094F101" w14:textId="77777777" w:rsidR="005B027D" w:rsidRDefault="005B027D">
    <w:pPr>
      <w:pStyle w:val="Encabezado"/>
      <w:snapToGrid w:val="0"/>
      <w:jc w:val="center"/>
      <w:rPr>
        <w:rFonts w:ascii="Arial" w:eastAsia="Andale Sans UI" w:hAnsi="Arial" w:cs="Arial"/>
        <w:b/>
        <w:bCs/>
        <w:sz w:val="22"/>
        <w:szCs w:val="22"/>
        <w:lang w:val="es-CO"/>
      </w:rPr>
    </w:pPr>
  </w:p>
  <w:p w14:paraId="4CEEAE05" w14:textId="38671466" w:rsidR="005B027D" w:rsidRDefault="005B027D">
    <w:pPr>
      <w:pStyle w:val="Encabezado"/>
      <w:tabs>
        <w:tab w:val="center" w:pos="4182"/>
        <w:tab w:val="right" w:pos="8434"/>
      </w:tabs>
      <w:snapToGrid w:val="0"/>
      <w:ind w:left="-70"/>
      <w:jc w:val="center"/>
    </w:pPr>
    <w:r>
      <w:rPr>
        <w:rFonts w:ascii="Arial" w:eastAsia="Arial" w:hAnsi="Arial" w:cs="Arial"/>
        <w:b/>
        <w:bCs/>
        <w:sz w:val="22"/>
        <w:szCs w:val="22"/>
      </w:rPr>
      <w:t>“</w:t>
    </w:r>
    <w:r>
      <w:rPr>
        <w:rFonts w:ascii="Arial" w:eastAsia="Arial" w:hAnsi="Arial" w:cs="Arial"/>
        <w:b/>
        <w:i/>
        <w:color w:val="000000"/>
        <w:sz w:val="22"/>
        <w:szCs w:val="22"/>
        <w:lang w:val="es-CO"/>
      </w:rPr>
      <w:t xml:space="preserve">Por la cual se </w:t>
    </w:r>
    <w:r w:rsidR="006F1D9B">
      <w:rPr>
        <w:rFonts w:ascii="Arial" w:eastAsia="Arial" w:hAnsi="Arial" w:cs="Arial"/>
        <w:b/>
        <w:i/>
        <w:color w:val="000000"/>
        <w:sz w:val="22"/>
        <w:szCs w:val="22"/>
        <w:lang w:val="es-CO"/>
      </w:rPr>
      <w:t xml:space="preserve">modifica </w:t>
    </w:r>
    <w:r w:rsidR="00151FEA">
      <w:rPr>
        <w:rFonts w:ascii="Arial" w:eastAsia="Arial" w:hAnsi="Arial" w:cs="Arial"/>
        <w:b/>
        <w:i/>
        <w:color w:val="000000"/>
        <w:sz w:val="22"/>
        <w:szCs w:val="22"/>
        <w:lang w:val="es-CO"/>
      </w:rPr>
      <w:t xml:space="preserve">el anexo 1 de </w:t>
    </w:r>
    <w:r>
      <w:rPr>
        <w:rFonts w:ascii="Arial" w:eastAsia="Arial" w:hAnsi="Arial" w:cs="Arial"/>
        <w:b/>
        <w:i/>
        <w:color w:val="000000"/>
        <w:sz w:val="22"/>
        <w:szCs w:val="22"/>
        <w:lang w:val="es-CO"/>
      </w:rPr>
      <w:t>la Resolución SSPD 20174000237705 del 5 de diciembre de 2017</w:t>
    </w:r>
    <w:r w:rsidR="00A45A84" w:rsidRPr="00A45A84">
      <w:rPr>
        <w:rFonts w:hint="eastAsia"/>
      </w:rPr>
      <w:t xml:space="preserve"> </w:t>
    </w:r>
    <w:r w:rsidR="00A45A84" w:rsidRPr="00A45A84">
      <w:rPr>
        <w:rFonts w:ascii="Arial" w:eastAsia="Arial" w:hAnsi="Arial" w:cs="Arial" w:hint="eastAsia"/>
        <w:b/>
        <w:i/>
        <w:color w:val="000000"/>
        <w:sz w:val="22"/>
        <w:szCs w:val="22"/>
        <w:lang w:val="es-CO"/>
      </w:rPr>
      <w:t>modificada y adicionada por las Re</w:t>
    </w:r>
    <w:r w:rsidR="006F1D9B">
      <w:rPr>
        <w:rFonts w:ascii="Arial" w:eastAsia="Arial" w:hAnsi="Arial" w:cs="Arial" w:hint="eastAsia"/>
        <w:b/>
        <w:i/>
        <w:color w:val="000000"/>
        <w:sz w:val="22"/>
        <w:szCs w:val="22"/>
        <w:lang w:val="es-CO"/>
      </w:rPr>
      <w:t>soluciones SSPD 20184000018825,</w:t>
    </w:r>
    <w:r w:rsidR="00A45A84" w:rsidRPr="00A45A84">
      <w:rPr>
        <w:rFonts w:ascii="Arial" w:eastAsia="Arial" w:hAnsi="Arial" w:cs="Arial" w:hint="eastAsia"/>
        <w:b/>
        <w:i/>
        <w:color w:val="000000"/>
        <w:sz w:val="22"/>
        <w:szCs w:val="22"/>
        <w:lang w:val="es-CO"/>
      </w:rPr>
      <w:t xml:space="preserve"> 20</w:t>
    </w:r>
    <w:r w:rsidR="006F1D9B">
      <w:rPr>
        <w:rFonts w:ascii="Arial" w:eastAsia="Arial" w:hAnsi="Arial" w:cs="Arial" w:hint="eastAsia"/>
        <w:b/>
        <w:i/>
        <w:color w:val="000000"/>
        <w:sz w:val="22"/>
        <w:szCs w:val="22"/>
        <w:lang w:val="es-CO"/>
      </w:rPr>
      <w:t>184000056215</w:t>
    </w:r>
    <w:r w:rsidR="006F1D9B">
      <w:rPr>
        <w:rFonts w:ascii="Arial" w:eastAsia="Arial" w:hAnsi="Arial" w:cs="Arial"/>
        <w:b/>
        <w:i/>
        <w:color w:val="000000"/>
        <w:sz w:val="22"/>
        <w:szCs w:val="22"/>
        <w:lang w:val="es-CO"/>
      </w:rPr>
      <w:t xml:space="preserve"> y </w:t>
    </w:r>
    <w:r w:rsidR="00997E0A" w:rsidRPr="00997E0A">
      <w:rPr>
        <w:rFonts w:ascii="Arial" w:eastAsia="Arial" w:hAnsi="Arial" w:cs="Arial" w:hint="eastAsia"/>
        <w:b/>
        <w:i/>
        <w:color w:val="000000"/>
        <w:sz w:val="22"/>
        <w:szCs w:val="22"/>
        <w:lang w:val="es-CO"/>
      </w:rPr>
      <w:t>20201000014555</w:t>
    </w:r>
    <w:r w:rsidR="006F1D9B" w:rsidRPr="00997E0A">
      <w:rPr>
        <w:rFonts w:ascii="Arial" w:eastAsia="Arial" w:hAnsi="Arial" w:cs="Arial"/>
        <w:b/>
        <w:i/>
        <w:color w:val="000000"/>
        <w:sz w:val="22"/>
        <w:szCs w:val="22"/>
        <w:lang w:val="es-CO"/>
      </w:rPr>
      <w:t>,</w:t>
    </w:r>
    <w:r w:rsidR="006F1D9B">
      <w:rPr>
        <w:rFonts w:ascii="Arial" w:eastAsia="Arial" w:hAnsi="Arial" w:cs="Arial" w:hint="eastAsia"/>
        <w:b/>
        <w:i/>
        <w:color w:val="000000"/>
        <w:sz w:val="22"/>
        <w:szCs w:val="22"/>
        <w:lang w:val="es-CO"/>
      </w:rPr>
      <w:t xml:space="preserve"> del 27 de febrero,</w:t>
    </w:r>
    <w:r w:rsidR="00A45A84" w:rsidRPr="00A45A84">
      <w:rPr>
        <w:rFonts w:ascii="Arial" w:eastAsia="Arial" w:hAnsi="Arial" w:cs="Arial" w:hint="eastAsia"/>
        <w:b/>
        <w:i/>
        <w:color w:val="000000"/>
        <w:sz w:val="22"/>
        <w:szCs w:val="22"/>
        <w:lang w:val="es-CO"/>
      </w:rPr>
      <w:t xml:space="preserve"> 10 de mayo de 2018</w:t>
    </w:r>
    <w:r w:rsidR="006F1D9B">
      <w:rPr>
        <w:rFonts w:ascii="Arial" w:eastAsia="Arial" w:hAnsi="Arial" w:cs="Arial"/>
        <w:b/>
        <w:i/>
        <w:color w:val="000000"/>
        <w:sz w:val="22"/>
        <w:szCs w:val="22"/>
        <w:lang w:val="es-CO"/>
      </w:rPr>
      <w:t xml:space="preserve"> y </w:t>
    </w:r>
    <w:r w:rsidR="00997E0A">
      <w:rPr>
        <w:rFonts w:ascii="Arial" w:eastAsia="Arial" w:hAnsi="Arial" w:cs="Arial"/>
        <w:b/>
        <w:i/>
        <w:color w:val="000000"/>
        <w:sz w:val="22"/>
        <w:szCs w:val="22"/>
        <w:lang w:val="es-CO"/>
      </w:rPr>
      <w:t>19 de may</w:t>
    </w:r>
    <w:r w:rsidR="006F1D9B">
      <w:rPr>
        <w:rFonts w:ascii="Arial" w:eastAsia="Arial" w:hAnsi="Arial" w:cs="Arial"/>
        <w:b/>
        <w:i/>
        <w:color w:val="000000"/>
        <w:sz w:val="22"/>
        <w:szCs w:val="22"/>
        <w:lang w:val="es-CO"/>
      </w:rPr>
      <w:t>o de 2020</w:t>
    </w:r>
    <w:r w:rsidR="00A45A84" w:rsidRPr="00A45A84">
      <w:rPr>
        <w:rFonts w:ascii="Arial" w:eastAsia="Arial" w:hAnsi="Arial" w:cs="Arial" w:hint="eastAsia"/>
        <w:b/>
        <w:i/>
        <w:color w:val="000000"/>
        <w:sz w:val="22"/>
        <w:szCs w:val="22"/>
        <w:lang w:val="es-CO"/>
      </w:rPr>
      <w:t>, respectivamente</w:t>
    </w:r>
    <w:r w:rsidR="007A77EC">
      <w:rPr>
        <w:rFonts w:ascii="Arial" w:eastAsia="Arial" w:hAnsi="Arial" w:cs="Arial"/>
        <w:b/>
        <w:i/>
        <w:color w:val="000000"/>
        <w:sz w:val="22"/>
        <w:szCs w:val="22"/>
        <w:lang w:val="es-CO"/>
      </w:rPr>
      <w:t xml:space="preserve"> </w:t>
    </w:r>
    <w:r w:rsidR="007A77EC" w:rsidRPr="007A77EC">
      <w:rPr>
        <w:rFonts w:ascii="Arial" w:eastAsia="Arial" w:hAnsi="Arial" w:cs="Arial" w:hint="eastAsia"/>
        <w:b/>
        <w:i/>
        <w:color w:val="000000"/>
        <w:sz w:val="22"/>
        <w:szCs w:val="22"/>
        <w:lang w:val="es-CO"/>
      </w:rPr>
      <w:t>y se dictan otras disposiciones</w:t>
    </w:r>
    <w:r>
      <w:rPr>
        <w:rFonts w:ascii="Arial" w:eastAsia="Andale Sans UI" w:hAnsi="Arial" w:cs="Arial"/>
        <w:b/>
        <w:bCs/>
        <w:sz w:val="22"/>
        <w:szCs w:val="22"/>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1438"/>
    <w:multiLevelType w:val="multilevel"/>
    <w:tmpl w:val="B4D4D57A"/>
    <w:styleLink w:val="WW8Num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37007D"/>
    <w:multiLevelType w:val="multilevel"/>
    <w:tmpl w:val="F5E85990"/>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117A29B7"/>
    <w:multiLevelType w:val="multilevel"/>
    <w:tmpl w:val="14C8C060"/>
    <w:styleLink w:val="WW8Num20"/>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 w15:restartNumberingAfterBreak="0">
    <w:nsid w:val="13D17C23"/>
    <w:multiLevelType w:val="multilevel"/>
    <w:tmpl w:val="3F868B08"/>
    <w:styleLink w:val="WW8Num14"/>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160F6DEB"/>
    <w:multiLevelType w:val="multilevel"/>
    <w:tmpl w:val="5794653E"/>
    <w:styleLink w:val="WW8Num9"/>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0724DC"/>
    <w:multiLevelType w:val="multilevel"/>
    <w:tmpl w:val="69BE00F6"/>
    <w:styleLink w:val="WW8Num13"/>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6" w15:restartNumberingAfterBreak="0">
    <w:nsid w:val="1E1C5FB3"/>
    <w:multiLevelType w:val="multilevel"/>
    <w:tmpl w:val="36A2738A"/>
    <w:styleLink w:val="WW8Num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375C4"/>
    <w:multiLevelType w:val="multilevel"/>
    <w:tmpl w:val="76D068D8"/>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42973BA"/>
    <w:multiLevelType w:val="hybridMultilevel"/>
    <w:tmpl w:val="FF66A8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7003C2"/>
    <w:multiLevelType w:val="multilevel"/>
    <w:tmpl w:val="8E1429B2"/>
    <w:styleLink w:val="WW8Num1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F16A96"/>
    <w:multiLevelType w:val="multilevel"/>
    <w:tmpl w:val="B0B0DAFE"/>
    <w:styleLink w:val="WW8Num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48257668"/>
    <w:multiLevelType w:val="multilevel"/>
    <w:tmpl w:val="951612CE"/>
    <w:styleLink w:val="WW8Num10"/>
    <w:lvl w:ilvl="0">
      <w:start w:val="1"/>
      <w:numFmt w:val="decimal"/>
      <w:lvlText w:val="%1."/>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6856C7"/>
    <w:multiLevelType w:val="multilevel"/>
    <w:tmpl w:val="9364CF56"/>
    <w:styleLink w:val="WW8Num5"/>
    <w:lvl w:ilvl="0">
      <w:start w:val="1"/>
      <w:numFmt w:val="decimal"/>
      <w:lvlText w:val="%1."/>
      <w:lvlJc w:val="left"/>
      <w:pPr>
        <w:ind w:left="720" w:hanging="360"/>
      </w:pPr>
      <w:rPr>
        <w:rFonts w:eastAsia="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358E6"/>
    <w:multiLevelType w:val="multilevel"/>
    <w:tmpl w:val="63D2EF7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5FCD0329"/>
    <w:multiLevelType w:val="multilevel"/>
    <w:tmpl w:val="FB9885CC"/>
    <w:styleLink w:val="WW8Num1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15:restartNumberingAfterBreak="0">
    <w:nsid w:val="614D020C"/>
    <w:multiLevelType w:val="multilevel"/>
    <w:tmpl w:val="75245758"/>
    <w:styleLink w:val="WW8Num6"/>
    <w:lvl w:ilvl="0">
      <w:start w:val="1"/>
      <w:numFmt w:val="decimal"/>
      <w:lvlText w:val="%1."/>
      <w:lvlJc w:val="left"/>
      <w:pPr>
        <w:ind w:left="720" w:hanging="360"/>
      </w:pPr>
      <w:rPr>
        <w:rFonts w:ascii="Arial" w:hAnsi="Arial" w:cs="Arial"/>
        <w:b/>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B13F25"/>
    <w:multiLevelType w:val="multilevel"/>
    <w:tmpl w:val="81181754"/>
    <w:styleLink w:val="WW8Num12"/>
    <w:lvl w:ilvl="0">
      <w:start w:val="1"/>
      <w:numFmt w:val="decimal"/>
      <w:lvlText w:val="%1."/>
      <w:lvlJc w:val="left"/>
      <w:pPr>
        <w:ind w:left="720" w:hanging="360"/>
      </w:pPr>
      <w:rPr>
        <w:rFonts w:ascii="Arial" w:hAnsi="Arial" w:cs="Arial"/>
        <w:b/>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073258"/>
    <w:multiLevelType w:val="multilevel"/>
    <w:tmpl w:val="149E3240"/>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726315E3"/>
    <w:multiLevelType w:val="multilevel"/>
    <w:tmpl w:val="A106CC86"/>
    <w:styleLink w:val="WW8Num1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9" w15:restartNumberingAfterBreak="0">
    <w:nsid w:val="7C116892"/>
    <w:multiLevelType w:val="multilevel"/>
    <w:tmpl w:val="E8F8F46C"/>
    <w:styleLink w:val="WW8Num4"/>
    <w:lvl w:ilvl="0">
      <w:start w:val="1"/>
      <w:numFmt w:val="decimal"/>
      <w:lvlText w:val="%1."/>
      <w:lvlJc w:val="left"/>
      <w:pPr>
        <w:ind w:left="1069" w:hanging="360"/>
      </w:pPr>
      <w:rPr>
        <w:rFonts w:ascii="Arial" w:hAnsi="Arial" w:cs="Arial"/>
        <w:i/>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CE18BF"/>
    <w:multiLevelType w:val="multilevel"/>
    <w:tmpl w:val="F6E09D1C"/>
    <w:styleLink w:val="WW8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
  </w:num>
  <w:num w:numId="3">
    <w:abstractNumId w:val="10"/>
  </w:num>
  <w:num w:numId="4">
    <w:abstractNumId w:val="19"/>
  </w:num>
  <w:num w:numId="5">
    <w:abstractNumId w:val="12"/>
  </w:num>
  <w:num w:numId="6">
    <w:abstractNumId w:val="15"/>
  </w:num>
  <w:num w:numId="7">
    <w:abstractNumId w:val="6"/>
  </w:num>
  <w:num w:numId="8">
    <w:abstractNumId w:val="0"/>
  </w:num>
  <w:num w:numId="9">
    <w:abstractNumId w:val="4"/>
  </w:num>
  <w:num w:numId="10">
    <w:abstractNumId w:val="11"/>
  </w:num>
  <w:num w:numId="11">
    <w:abstractNumId w:val="18"/>
  </w:num>
  <w:num w:numId="12">
    <w:abstractNumId w:val="16"/>
  </w:num>
  <w:num w:numId="13">
    <w:abstractNumId w:val="5"/>
  </w:num>
  <w:num w:numId="14">
    <w:abstractNumId w:val="3"/>
  </w:num>
  <w:num w:numId="15">
    <w:abstractNumId w:val="7"/>
  </w:num>
  <w:num w:numId="16">
    <w:abstractNumId w:val="14"/>
  </w:num>
  <w:num w:numId="17">
    <w:abstractNumId w:val="9"/>
  </w:num>
  <w:num w:numId="18">
    <w:abstractNumId w:val="20"/>
  </w:num>
  <w:num w:numId="19">
    <w:abstractNumId w:val="13"/>
  </w:num>
  <w:num w:numId="20">
    <w:abstractNumId w:val="2"/>
  </w:num>
  <w:num w:numId="21">
    <w:abstractNumId w:val="19"/>
    <w:lvlOverride w:ilvl="0">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0F"/>
    <w:rsid w:val="0000084B"/>
    <w:rsid w:val="00000AEC"/>
    <w:rsid w:val="000012B8"/>
    <w:rsid w:val="00002BB5"/>
    <w:rsid w:val="00006585"/>
    <w:rsid w:val="000114C9"/>
    <w:rsid w:val="000122F5"/>
    <w:rsid w:val="000219C2"/>
    <w:rsid w:val="000312EA"/>
    <w:rsid w:val="00031DB0"/>
    <w:rsid w:val="0003778B"/>
    <w:rsid w:val="000406B9"/>
    <w:rsid w:val="00043D17"/>
    <w:rsid w:val="000473BD"/>
    <w:rsid w:val="00051BF4"/>
    <w:rsid w:val="00053EA6"/>
    <w:rsid w:val="0006773C"/>
    <w:rsid w:val="00072AA7"/>
    <w:rsid w:val="00086922"/>
    <w:rsid w:val="000A0D7A"/>
    <w:rsid w:val="000A577D"/>
    <w:rsid w:val="000B47D1"/>
    <w:rsid w:val="000B64E2"/>
    <w:rsid w:val="000C33EB"/>
    <w:rsid w:val="000E2E34"/>
    <w:rsid w:val="000F15A3"/>
    <w:rsid w:val="000F5D92"/>
    <w:rsid w:val="000F75C6"/>
    <w:rsid w:val="000F7E8E"/>
    <w:rsid w:val="00106AF9"/>
    <w:rsid w:val="0011054D"/>
    <w:rsid w:val="001139AD"/>
    <w:rsid w:val="001140F2"/>
    <w:rsid w:val="001177B2"/>
    <w:rsid w:val="00120228"/>
    <w:rsid w:val="00127E8D"/>
    <w:rsid w:val="0013341C"/>
    <w:rsid w:val="001405DC"/>
    <w:rsid w:val="00142726"/>
    <w:rsid w:val="00143BC9"/>
    <w:rsid w:val="00151FEA"/>
    <w:rsid w:val="0015327B"/>
    <w:rsid w:val="0015705D"/>
    <w:rsid w:val="0016045A"/>
    <w:rsid w:val="00162243"/>
    <w:rsid w:val="0016305D"/>
    <w:rsid w:val="001732FF"/>
    <w:rsid w:val="0017726A"/>
    <w:rsid w:val="0017761A"/>
    <w:rsid w:val="001809D7"/>
    <w:rsid w:val="001922A0"/>
    <w:rsid w:val="0019306C"/>
    <w:rsid w:val="001A36C4"/>
    <w:rsid w:val="001A7085"/>
    <w:rsid w:val="001B0F6D"/>
    <w:rsid w:val="001B402F"/>
    <w:rsid w:val="001B4E37"/>
    <w:rsid w:val="001B6DEE"/>
    <w:rsid w:val="001C4740"/>
    <w:rsid w:val="001D14A9"/>
    <w:rsid w:val="001D3DF6"/>
    <w:rsid w:val="001D412D"/>
    <w:rsid w:val="001D6177"/>
    <w:rsid w:val="001D7B74"/>
    <w:rsid w:val="001E0932"/>
    <w:rsid w:val="001E179E"/>
    <w:rsid w:val="002027B7"/>
    <w:rsid w:val="00202AED"/>
    <w:rsid w:val="00204B72"/>
    <w:rsid w:val="002053AD"/>
    <w:rsid w:val="00224AE6"/>
    <w:rsid w:val="0024176E"/>
    <w:rsid w:val="00241A9F"/>
    <w:rsid w:val="0024347F"/>
    <w:rsid w:val="00246CCF"/>
    <w:rsid w:val="002535D1"/>
    <w:rsid w:val="00257381"/>
    <w:rsid w:val="002610B2"/>
    <w:rsid w:val="00265A5B"/>
    <w:rsid w:val="00272C08"/>
    <w:rsid w:val="00274F9A"/>
    <w:rsid w:val="00275F93"/>
    <w:rsid w:val="00277040"/>
    <w:rsid w:val="002859AC"/>
    <w:rsid w:val="00292D73"/>
    <w:rsid w:val="002935BB"/>
    <w:rsid w:val="00294759"/>
    <w:rsid w:val="00297358"/>
    <w:rsid w:val="002A05CE"/>
    <w:rsid w:val="002A4725"/>
    <w:rsid w:val="002C0F9A"/>
    <w:rsid w:val="002C18BB"/>
    <w:rsid w:val="002C676B"/>
    <w:rsid w:val="002D5800"/>
    <w:rsid w:val="002F20BC"/>
    <w:rsid w:val="002F2629"/>
    <w:rsid w:val="002F45E6"/>
    <w:rsid w:val="00317004"/>
    <w:rsid w:val="0032194F"/>
    <w:rsid w:val="00323B42"/>
    <w:rsid w:val="00333EB2"/>
    <w:rsid w:val="003555C7"/>
    <w:rsid w:val="00357766"/>
    <w:rsid w:val="003669A0"/>
    <w:rsid w:val="00373664"/>
    <w:rsid w:val="00377701"/>
    <w:rsid w:val="00381844"/>
    <w:rsid w:val="00381B34"/>
    <w:rsid w:val="00381CE8"/>
    <w:rsid w:val="003857F9"/>
    <w:rsid w:val="003878BF"/>
    <w:rsid w:val="0039257D"/>
    <w:rsid w:val="0039568D"/>
    <w:rsid w:val="00396358"/>
    <w:rsid w:val="003B0DB3"/>
    <w:rsid w:val="003B43C4"/>
    <w:rsid w:val="003C3512"/>
    <w:rsid w:val="003C5F04"/>
    <w:rsid w:val="003C6EF6"/>
    <w:rsid w:val="003C76BA"/>
    <w:rsid w:val="003E020F"/>
    <w:rsid w:val="003E117C"/>
    <w:rsid w:val="003E49B6"/>
    <w:rsid w:val="003F16A1"/>
    <w:rsid w:val="003F45E9"/>
    <w:rsid w:val="003F5B94"/>
    <w:rsid w:val="003F6F19"/>
    <w:rsid w:val="00411EAE"/>
    <w:rsid w:val="004160D0"/>
    <w:rsid w:val="004202A3"/>
    <w:rsid w:val="00422498"/>
    <w:rsid w:val="00422C9A"/>
    <w:rsid w:val="00427873"/>
    <w:rsid w:val="00430416"/>
    <w:rsid w:val="00432A4B"/>
    <w:rsid w:val="00432B67"/>
    <w:rsid w:val="004345F7"/>
    <w:rsid w:val="00437308"/>
    <w:rsid w:val="00440068"/>
    <w:rsid w:val="0044095C"/>
    <w:rsid w:val="00443D6C"/>
    <w:rsid w:val="00445560"/>
    <w:rsid w:val="004461C6"/>
    <w:rsid w:val="0044633A"/>
    <w:rsid w:val="0045158A"/>
    <w:rsid w:val="00453EF8"/>
    <w:rsid w:val="00464AA2"/>
    <w:rsid w:val="00466FE5"/>
    <w:rsid w:val="00476F75"/>
    <w:rsid w:val="00477E48"/>
    <w:rsid w:val="004808CC"/>
    <w:rsid w:val="004829B9"/>
    <w:rsid w:val="0049611A"/>
    <w:rsid w:val="004A446E"/>
    <w:rsid w:val="004A64A2"/>
    <w:rsid w:val="004A7403"/>
    <w:rsid w:val="004B0712"/>
    <w:rsid w:val="004B5A71"/>
    <w:rsid w:val="004C667A"/>
    <w:rsid w:val="004D09BF"/>
    <w:rsid w:val="004D29BE"/>
    <w:rsid w:val="004D63BA"/>
    <w:rsid w:val="004E2928"/>
    <w:rsid w:val="004E5BCF"/>
    <w:rsid w:val="004E6939"/>
    <w:rsid w:val="004F7147"/>
    <w:rsid w:val="00501071"/>
    <w:rsid w:val="00505087"/>
    <w:rsid w:val="00514BB9"/>
    <w:rsid w:val="005248AA"/>
    <w:rsid w:val="00524D8B"/>
    <w:rsid w:val="00534CA5"/>
    <w:rsid w:val="00541ABC"/>
    <w:rsid w:val="00542CA3"/>
    <w:rsid w:val="00555BAE"/>
    <w:rsid w:val="00560EBD"/>
    <w:rsid w:val="00561F9E"/>
    <w:rsid w:val="0056482D"/>
    <w:rsid w:val="005701F7"/>
    <w:rsid w:val="00570DD0"/>
    <w:rsid w:val="00570E54"/>
    <w:rsid w:val="00571905"/>
    <w:rsid w:val="0057209D"/>
    <w:rsid w:val="005721FE"/>
    <w:rsid w:val="00576AB9"/>
    <w:rsid w:val="00577D80"/>
    <w:rsid w:val="0059390D"/>
    <w:rsid w:val="005A3EBE"/>
    <w:rsid w:val="005A3EFB"/>
    <w:rsid w:val="005A6EDE"/>
    <w:rsid w:val="005B0005"/>
    <w:rsid w:val="005B027D"/>
    <w:rsid w:val="005B2429"/>
    <w:rsid w:val="005C1FAB"/>
    <w:rsid w:val="005C3566"/>
    <w:rsid w:val="005C79B8"/>
    <w:rsid w:val="005C7B1D"/>
    <w:rsid w:val="005E049D"/>
    <w:rsid w:val="005E3A84"/>
    <w:rsid w:val="005E3DE5"/>
    <w:rsid w:val="005E61B3"/>
    <w:rsid w:val="005F2ADD"/>
    <w:rsid w:val="005F5EC5"/>
    <w:rsid w:val="0060305F"/>
    <w:rsid w:val="00605BE9"/>
    <w:rsid w:val="00613A0B"/>
    <w:rsid w:val="00614D6C"/>
    <w:rsid w:val="00615E19"/>
    <w:rsid w:val="00623475"/>
    <w:rsid w:val="00624B6A"/>
    <w:rsid w:val="006312C0"/>
    <w:rsid w:val="00645028"/>
    <w:rsid w:val="00664BC1"/>
    <w:rsid w:val="006677FB"/>
    <w:rsid w:val="00675F5C"/>
    <w:rsid w:val="006829D9"/>
    <w:rsid w:val="00691456"/>
    <w:rsid w:val="00691FE4"/>
    <w:rsid w:val="006A5095"/>
    <w:rsid w:val="006A7A9D"/>
    <w:rsid w:val="006C4993"/>
    <w:rsid w:val="006C7875"/>
    <w:rsid w:val="006D247A"/>
    <w:rsid w:val="006D5DA6"/>
    <w:rsid w:val="006D6EDB"/>
    <w:rsid w:val="006E4DAA"/>
    <w:rsid w:val="006F1D9B"/>
    <w:rsid w:val="006F488A"/>
    <w:rsid w:val="006F76D0"/>
    <w:rsid w:val="007071FD"/>
    <w:rsid w:val="00707547"/>
    <w:rsid w:val="007157EC"/>
    <w:rsid w:val="00717F39"/>
    <w:rsid w:val="00721FD5"/>
    <w:rsid w:val="007239FC"/>
    <w:rsid w:val="00735DEA"/>
    <w:rsid w:val="00737A74"/>
    <w:rsid w:val="007431DD"/>
    <w:rsid w:val="007521ED"/>
    <w:rsid w:val="0075493D"/>
    <w:rsid w:val="0076723C"/>
    <w:rsid w:val="00772436"/>
    <w:rsid w:val="00780EAF"/>
    <w:rsid w:val="007833F6"/>
    <w:rsid w:val="00785222"/>
    <w:rsid w:val="007A77EC"/>
    <w:rsid w:val="007B481E"/>
    <w:rsid w:val="007B4AB3"/>
    <w:rsid w:val="007B5A51"/>
    <w:rsid w:val="007C43C9"/>
    <w:rsid w:val="007D1437"/>
    <w:rsid w:val="007D33D8"/>
    <w:rsid w:val="007D54E4"/>
    <w:rsid w:val="007D7528"/>
    <w:rsid w:val="007E4849"/>
    <w:rsid w:val="007E5702"/>
    <w:rsid w:val="007F0A7B"/>
    <w:rsid w:val="00801B8A"/>
    <w:rsid w:val="00802F26"/>
    <w:rsid w:val="0083660A"/>
    <w:rsid w:val="00850BC5"/>
    <w:rsid w:val="00851F97"/>
    <w:rsid w:val="00856094"/>
    <w:rsid w:val="00857866"/>
    <w:rsid w:val="008664DA"/>
    <w:rsid w:val="0087162B"/>
    <w:rsid w:val="008716F3"/>
    <w:rsid w:val="00883BB2"/>
    <w:rsid w:val="00885119"/>
    <w:rsid w:val="008A00A5"/>
    <w:rsid w:val="008A1886"/>
    <w:rsid w:val="008A3048"/>
    <w:rsid w:val="008A4DB0"/>
    <w:rsid w:val="008A6B21"/>
    <w:rsid w:val="008B2B3A"/>
    <w:rsid w:val="008B2BE4"/>
    <w:rsid w:val="008C31C5"/>
    <w:rsid w:val="008C7CBB"/>
    <w:rsid w:val="008C7F76"/>
    <w:rsid w:val="008D7B55"/>
    <w:rsid w:val="008E639A"/>
    <w:rsid w:val="008E68D0"/>
    <w:rsid w:val="009030D7"/>
    <w:rsid w:val="00905AE7"/>
    <w:rsid w:val="00923653"/>
    <w:rsid w:val="00924931"/>
    <w:rsid w:val="00933409"/>
    <w:rsid w:val="009365B7"/>
    <w:rsid w:val="00950157"/>
    <w:rsid w:val="009819D1"/>
    <w:rsid w:val="009841B1"/>
    <w:rsid w:val="0098459A"/>
    <w:rsid w:val="00984E87"/>
    <w:rsid w:val="00992196"/>
    <w:rsid w:val="00997E0A"/>
    <w:rsid w:val="009B0097"/>
    <w:rsid w:val="009B25BA"/>
    <w:rsid w:val="009B4C07"/>
    <w:rsid w:val="009B581E"/>
    <w:rsid w:val="009D00B4"/>
    <w:rsid w:val="009E226B"/>
    <w:rsid w:val="009E4308"/>
    <w:rsid w:val="009E498D"/>
    <w:rsid w:val="009E5D5A"/>
    <w:rsid w:val="009E6E29"/>
    <w:rsid w:val="009F7950"/>
    <w:rsid w:val="00A127D2"/>
    <w:rsid w:val="00A172F4"/>
    <w:rsid w:val="00A4294D"/>
    <w:rsid w:val="00A452D1"/>
    <w:rsid w:val="00A45A84"/>
    <w:rsid w:val="00A564F4"/>
    <w:rsid w:val="00A610BC"/>
    <w:rsid w:val="00A65D1A"/>
    <w:rsid w:val="00A72B8F"/>
    <w:rsid w:val="00A77BA5"/>
    <w:rsid w:val="00A82439"/>
    <w:rsid w:val="00A833B3"/>
    <w:rsid w:val="00A848F2"/>
    <w:rsid w:val="00A84E23"/>
    <w:rsid w:val="00AA084A"/>
    <w:rsid w:val="00AC143B"/>
    <w:rsid w:val="00AC4562"/>
    <w:rsid w:val="00AC48AD"/>
    <w:rsid w:val="00AE0E8C"/>
    <w:rsid w:val="00AE4F56"/>
    <w:rsid w:val="00AE672D"/>
    <w:rsid w:val="00AE6F1E"/>
    <w:rsid w:val="00AE7643"/>
    <w:rsid w:val="00AF03B5"/>
    <w:rsid w:val="00B02166"/>
    <w:rsid w:val="00B06BF1"/>
    <w:rsid w:val="00B13E93"/>
    <w:rsid w:val="00B1649D"/>
    <w:rsid w:val="00B16DBC"/>
    <w:rsid w:val="00B228DD"/>
    <w:rsid w:val="00B27E1C"/>
    <w:rsid w:val="00B44ADB"/>
    <w:rsid w:val="00B454B1"/>
    <w:rsid w:val="00B5125D"/>
    <w:rsid w:val="00B65F61"/>
    <w:rsid w:val="00B74387"/>
    <w:rsid w:val="00B806B9"/>
    <w:rsid w:val="00B821FA"/>
    <w:rsid w:val="00B857A0"/>
    <w:rsid w:val="00B92968"/>
    <w:rsid w:val="00BC5246"/>
    <w:rsid w:val="00BC7CD0"/>
    <w:rsid w:val="00BD4086"/>
    <w:rsid w:val="00BE01DA"/>
    <w:rsid w:val="00BE5E7E"/>
    <w:rsid w:val="00BE76B5"/>
    <w:rsid w:val="00BE7915"/>
    <w:rsid w:val="00BF0259"/>
    <w:rsid w:val="00BF612B"/>
    <w:rsid w:val="00BF7644"/>
    <w:rsid w:val="00C162A8"/>
    <w:rsid w:val="00C21357"/>
    <w:rsid w:val="00C23469"/>
    <w:rsid w:val="00C3107A"/>
    <w:rsid w:val="00C349A4"/>
    <w:rsid w:val="00C50CC7"/>
    <w:rsid w:val="00C54AE0"/>
    <w:rsid w:val="00C62C27"/>
    <w:rsid w:val="00C65BE6"/>
    <w:rsid w:val="00C67DF3"/>
    <w:rsid w:val="00C67EB3"/>
    <w:rsid w:val="00C71B14"/>
    <w:rsid w:val="00C7285E"/>
    <w:rsid w:val="00C7317F"/>
    <w:rsid w:val="00C822AD"/>
    <w:rsid w:val="00C84449"/>
    <w:rsid w:val="00C85074"/>
    <w:rsid w:val="00C87F19"/>
    <w:rsid w:val="00C94A6E"/>
    <w:rsid w:val="00C97472"/>
    <w:rsid w:val="00CA75E2"/>
    <w:rsid w:val="00CA7805"/>
    <w:rsid w:val="00CD1A21"/>
    <w:rsid w:val="00CD2E82"/>
    <w:rsid w:val="00CE1771"/>
    <w:rsid w:val="00CE698A"/>
    <w:rsid w:val="00CF2B9A"/>
    <w:rsid w:val="00CF3F42"/>
    <w:rsid w:val="00CF6D15"/>
    <w:rsid w:val="00D06EEF"/>
    <w:rsid w:val="00D10EBB"/>
    <w:rsid w:val="00D15380"/>
    <w:rsid w:val="00D17C13"/>
    <w:rsid w:val="00D230AC"/>
    <w:rsid w:val="00D40161"/>
    <w:rsid w:val="00D42359"/>
    <w:rsid w:val="00D552B1"/>
    <w:rsid w:val="00D56A46"/>
    <w:rsid w:val="00D72FA0"/>
    <w:rsid w:val="00D75776"/>
    <w:rsid w:val="00D77ACC"/>
    <w:rsid w:val="00D854DF"/>
    <w:rsid w:val="00D87E2D"/>
    <w:rsid w:val="00D95727"/>
    <w:rsid w:val="00D96C88"/>
    <w:rsid w:val="00DB30B9"/>
    <w:rsid w:val="00DC3F08"/>
    <w:rsid w:val="00DC6A3E"/>
    <w:rsid w:val="00DC77D4"/>
    <w:rsid w:val="00DD148F"/>
    <w:rsid w:val="00DD5EBC"/>
    <w:rsid w:val="00DD6332"/>
    <w:rsid w:val="00DD6D00"/>
    <w:rsid w:val="00DE01DD"/>
    <w:rsid w:val="00DE04C4"/>
    <w:rsid w:val="00DE2A21"/>
    <w:rsid w:val="00DE3346"/>
    <w:rsid w:val="00DE42C7"/>
    <w:rsid w:val="00DF661B"/>
    <w:rsid w:val="00E0113A"/>
    <w:rsid w:val="00E04649"/>
    <w:rsid w:val="00E1733D"/>
    <w:rsid w:val="00E238B8"/>
    <w:rsid w:val="00E31192"/>
    <w:rsid w:val="00E5106C"/>
    <w:rsid w:val="00E656AE"/>
    <w:rsid w:val="00E7481A"/>
    <w:rsid w:val="00E81E64"/>
    <w:rsid w:val="00E829EC"/>
    <w:rsid w:val="00E84C1A"/>
    <w:rsid w:val="00E94362"/>
    <w:rsid w:val="00E9463C"/>
    <w:rsid w:val="00EA063F"/>
    <w:rsid w:val="00EB61DD"/>
    <w:rsid w:val="00EC2A58"/>
    <w:rsid w:val="00EC7B36"/>
    <w:rsid w:val="00EC7B39"/>
    <w:rsid w:val="00ED0217"/>
    <w:rsid w:val="00ED0F09"/>
    <w:rsid w:val="00ED6433"/>
    <w:rsid w:val="00ED7D33"/>
    <w:rsid w:val="00EE6B26"/>
    <w:rsid w:val="00EF5E89"/>
    <w:rsid w:val="00F02DB4"/>
    <w:rsid w:val="00F06659"/>
    <w:rsid w:val="00F13DBD"/>
    <w:rsid w:val="00F16217"/>
    <w:rsid w:val="00F25555"/>
    <w:rsid w:val="00F43767"/>
    <w:rsid w:val="00F440AA"/>
    <w:rsid w:val="00F5051C"/>
    <w:rsid w:val="00F5269A"/>
    <w:rsid w:val="00F54369"/>
    <w:rsid w:val="00F63287"/>
    <w:rsid w:val="00F66D82"/>
    <w:rsid w:val="00F72D7B"/>
    <w:rsid w:val="00F75DDA"/>
    <w:rsid w:val="00F83449"/>
    <w:rsid w:val="00F83DFC"/>
    <w:rsid w:val="00F845BF"/>
    <w:rsid w:val="00F966A1"/>
    <w:rsid w:val="00F97D3F"/>
    <w:rsid w:val="00FA0852"/>
    <w:rsid w:val="00FA7E96"/>
    <w:rsid w:val="00FB0382"/>
    <w:rsid w:val="00FB4876"/>
    <w:rsid w:val="00FC027E"/>
    <w:rsid w:val="00FC3F50"/>
    <w:rsid w:val="00FC4DD4"/>
    <w:rsid w:val="00FE05AC"/>
    <w:rsid w:val="00FF1B72"/>
    <w:rsid w:val="00FF1E5B"/>
    <w:rsid w:val="00FF46AC"/>
    <w:rsid w:val="00FF7A69"/>
    <w:rsid w:val="00FF7B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8112"/>
  <w15:docId w15:val="{767ECA5C-191F-48F3-ACB9-13C8E1D8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SimSun" w:hAnsi="Nimbus Roman No9 L" w:cs="DejaVu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suppressAutoHyphens w:val="0"/>
      <w:spacing w:before="240" w:after="60"/>
      <w:outlineLvl w:val="0"/>
    </w:pPr>
    <w:rPr>
      <w:rFonts w:ascii="Arial" w:hAnsi="Arial" w:cs="Arial"/>
      <w:b/>
      <w:bCs/>
      <w:sz w:val="32"/>
      <w:szCs w:val="32"/>
    </w:rPr>
  </w:style>
  <w:style w:type="paragraph" w:styleId="Ttulo2">
    <w:name w:val="heading 2"/>
    <w:basedOn w:val="Standard"/>
    <w:next w:val="Standard"/>
    <w:pPr>
      <w:keepNext/>
      <w:suppressAutoHyphens w:val="0"/>
      <w:jc w:val="center"/>
      <w:outlineLvl w:val="1"/>
    </w:pPr>
    <w:rPr>
      <w:rFonts w:ascii="Tahoma" w:hAnsi="Tahoma" w:cs="Tahoma"/>
      <w:b/>
      <w:bCs/>
      <w:sz w:val="20"/>
    </w:rPr>
  </w:style>
  <w:style w:type="paragraph" w:styleId="Ttulo3">
    <w:name w:val="heading 3"/>
    <w:basedOn w:val="Standard"/>
    <w:next w:val="Standar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val="es-ES" w:bidi="ar-SA"/>
    </w:rPr>
  </w:style>
  <w:style w:type="paragraph" w:customStyle="1" w:styleId="Heading">
    <w:name w:val="Heading"/>
    <w:basedOn w:val="Standard"/>
    <w:next w:val="Textbody"/>
    <w:pPr>
      <w:keepNext/>
      <w:spacing w:before="240" w:after="120"/>
    </w:pPr>
    <w:rPr>
      <w:rFonts w:ascii="Arial" w:eastAsia="DejaVu Sans" w:hAnsi="Arial" w:cs="DejaVu Sans"/>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Descripcin">
    <w:name w:val="caption"/>
    <w:basedOn w:val="Standard"/>
    <w:qFormat/>
    <w:pPr>
      <w:suppressLineNumbers/>
      <w:spacing w:before="120" w:after="120"/>
    </w:pPr>
    <w:rPr>
      <w:rFonts w:cs="Mangal, 'Courier New'"/>
      <w:i/>
      <w:iCs/>
    </w:rPr>
  </w:style>
  <w:style w:type="paragraph" w:customStyle="1" w:styleId="Index">
    <w:name w:val="Index"/>
    <w:basedOn w:val="Standard"/>
    <w:pPr>
      <w:suppressLineNumbers/>
    </w:pPr>
    <w:rPr>
      <w:rFonts w:cs="Tahoma"/>
    </w:rPr>
  </w:style>
  <w:style w:type="paragraph" w:customStyle="1" w:styleId="Encabezado7">
    <w:name w:val="Encabezado7"/>
    <w:basedOn w:val="Standard"/>
    <w:next w:val="Textbody"/>
    <w:pPr>
      <w:keepNext/>
      <w:spacing w:before="240" w:after="120"/>
    </w:pPr>
    <w:rPr>
      <w:rFonts w:ascii="Liberation Sans" w:eastAsia="Microsoft YaHei" w:hAnsi="Liberation Sans" w:cs="Mangal, 'Courier New'"/>
      <w:sz w:val="28"/>
      <w:szCs w:val="28"/>
    </w:rPr>
  </w:style>
  <w:style w:type="paragraph" w:customStyle="1" w:styleId="Encabezado6">
    <w:name w:val="Encabezado6"/>
    <w:basedOn w:val="Standard"/>
    <w:next w:val="Textbody"/>
    <w:pPr>
      <w:keepNext/>
      <w:spacing w:before="240" w:after="120"/>
    </w:pPr>
    <w:rPr>
      <w:rFonts w:ascii="Liberation Sans" w:eastAsia="Microsoft YaHei" w:hAnsi="Liberation Sans" w:cs="Mangal, 'Courier New'"/>
      <w:sz w:val="28"/>
      <w:szCs w:val="28"/>
    </w:rPr>
  </w:style>
  <w:style w:type="paragraph" w:customStyle="1" w:styleId="Descripcin4">
    <w:name w:val="Descripción4"/>
    <w:basedOn w:val="Standard"/>
    <w:pPr>
      <w:suppressLineNumbers/>
      <w:spacing w:before="120" w:after="120"/>
    </w:pPr>
    <w:rPr>
      <w:rFonts w:cs="Mangal, 'Courier New'"/>
      <w:i/>
      <w:iCs/>
    </w:rPr>
  </w:style>
  <w:style w:type="paragraph" w:customStyle="1" w:styleId="Encabezado5">
    <w:name w:val="Encabezado5"/>
    <w:basedOn w:val="Standard"/>
    <w:next w:val="Textbody"/>
    <w:pPr>
      <w:keepNext/>
      <w:spacing w:before="240" w:after="120"/>
    </w:pPr>
    <w:rPr>
      <w:rFonts w:ascii="Liberation Sans" w:eastAsia="Microsoft YaHei" w:hAnsi="Liberation Sans" w:cs="Mangal, 'Courier New'"/>
      <w:sz w:val="28"/>
      <w:szCs w:val="28"/>
    </w:rPr>
  </w:style>
  <w:style w:type="paragraph" w:customStyle="1" w:styleId="Descripcin3">
    <w:name w:val="Descripción3"/>
    <w:basedOn w:val="Standard"/>
    <w:pPr>
      <w:suppressLineNumbers/>
      <w:spacing w:before="120" w:after="120"/>
    </w:pPr>
    <w:rPr>
      <w:rFonts w:cs="Mangal, 'Courier New'"/>
      <w:i/>
      <w:iCs/>
    </w:rPr>
  </w:style>
  <w:style w:type="paragraph" w:customStyle="1" w:styleId="Encabezado4">
    <w:name w:val="Encabezado4"/>
    <w:basedOn w:val="Standard"/>
    <w:next w:val="Textbody"/>
    <w:pPr>
      <w:keepNext/>
      <w:spacing w:before="240" w:after="120"/>
    </w:pPr>
    <w:rPr>
      <w:rFonts w:ascii="Liberation Sans" w:eastAsia="Microsoft YaHei" w:hAnsi="Liberation Sans" w:cs="Mangal, 'Courier New'"/>
      <w:sz w:val="28"/>
      <w:szCs w:val="28"/>
    </w:rPr>
  </w:style>
  <w:style w:type="paragraph" w:customStyle="1" w:styleId="Descripcin2">
    <w:name w:val="Descripción2"/>
    <w:basedOn w:val="Standard"/>
    <w:pPr>
      <w:suppressLineNumbers/>
      <w:spacing w:before="120" w:after="120"/>
    </w:pPr>
    <w:rPr>
      <w:rFonts w:cs="Mangal, 'Courier New'"/>
      <w:i/>
      <w:iCs/>
    </w:rPr>
  </w:style>
  <w:style w:type="paragraph" w:customStyle="1" w:styleId="Encabezado3">
    <w:name w:val="Encabezado3"/>
    <w:basedOn w:val="Standard"/>
    <w:next w:val="Textbody"/>
    <w:pPr>
      <w:keepNext/>
      <w:spacing w:before="240" w:after="120"/>
    </w:pPr>
    <w:rPr>
      <w:rFonts w:ascii="Liberation Sans" w:eastAsia="Microsoft YaHei" w:hAnsi="Liberation Sans" w:cs="Mangal, 'Courier New'"/>
      <w:sz w:val="28"/>
      <w:szCs w:val="28"/>
    </w:rPr>
  </w:style>
  <w:style w:type="paragraph" w:customStyle="1" w:styleId="Descripcin1">
    <w:name w:val="Descripción1"/>
    <w:basedOn w:val="Standard"/>
    <w:pPr>
      <w:suppressLineNumbers/>
      <w:spacing w:before="120" w:after="120"/>
    </w:pPr>
    <w:rPr>
      <w:rFonts w:cs="Mangal, 'Courier New'"/>
      <w:i/>
      <w:iCs/>
    </w:rPr>
  </w:style>
  <w:style w:type="paragraph" w:customStyle="1" w:styleId="Encabezado2">
    <w:name w:val="Encabezado2"/>
    <w:basedOn w:val="Standard"/>
    <w:next w:val="Textbody"/>
    <w:pPr>
      <w:keepNext/>
      <w:spacing w:before="240" w:after="120"/>
    </w:pPr>
    <w:rPr>
      <w:rFonts w:ascii="Arial" w:eastAsia="MS Mincho" w:hAnsi="Arial" w:cs="Tahoma"/>
      <w:sz w:val="28"/>
      <w:szCs w:val="28"/>
    </w:rPr>
  </w:style>
  <w:style w:type="paragraph" w:customStyle="1" w:styleId="Encabezado1">
    <w:name w:val="Encabezado1"/>
    <w:basedOn w:val="Standard"/>
    <w:next w:val="Textbody"/>
    <w:pPr>
      <w:keepNext/>
      <w:spacing w:before="240" w:after="120"/>
    </w:pPr>
    <w:rPr>
      <w:rFonts w:ascii="Arial" w:eastAsia="MS Mincho" w:hAnsi="Arial" w:cs="Tahoma"/>
      <w:sz w:val="28"/>
      <w:szCs w:val="28"/>
    </w:rPr>
  </w:style>
  <w:style w:type="paragraph" w:styleId="Encabezado">
    <w:name w:val="header"/>
    <w:basedOn w:val="Standard"/>
  </w:style>
  <w:style w:type="paragraph" w:styleId="Piedepgina">
    <w:name w:val="footer"/>
    <w:basedOn w:val="Standard"/>
  </w:style>
  <w:style w:type="paragraph" w:customStyle="1" w:styleId="Textodebloque1">
    <w:name w:val="Texto de bloque1"/>
    <w:basedOn w:val="Standard"/>
    <w:pPr>
      <w:widowControl w:val="0"/>
      <w:ind w:left="120" w:right="-160"/>
      <w:jc w:val="both"/>
    </w:pPr>
    <w:rPr>
      <w:rFonts w:ascii="Arial" w:hAnsi="Arial" w:cs="Arial"/>
      <w:bCs/>
      <w:sz w:val="22"/>
      <w:lang w:val="es-CO"/>
    </w:rPr>
  </w:style>
  <w:style w:type="paragraph" w:styleId="Textodeglobo">
    <w:name w:val="Balloon Text"/>
    <w:basedOn w:val="Standard"/>
    <w:rPr>
      <w:rFonts w:ascii="Segoe UI" w:hAnsi="Segoe UI" w:cs="Segoe UI"/>
      <w:sz w:val="18"/>
      <w:szCs w:val="18"/>
    </w:rPr>
  </w:style>
  <w:style w:type="paragraph" w:customStyle="1" w:styleId="Framecontents">
    <w:name w:val="Frame contents"/>
    <w:basedOn w:val="Standard"/>
  </w:style>
  <w:style w:type="paragraph" w:customStyle="1" w:styleId="Textbodyindent">
    <w:name w:val="Text body indent"/>
    <w:basedOn w:val="Standard"/>
    <w:pPr>
      <w:spacing w:after="120"/>
      <w:ind w:left="283"/>
    </w:pPr>
  </w:style>
  <w:style w:type="paragraph" w:styleId="Textocomentario">
    <w:name w:val="annotation text"/>
    <w:aliases w:val="Texto comentario Car Car,Texto comentario Car1 Car Car,Texto comentario Car Car Car Car,Texto comentario Car1 Car Car Car Car,Texto comentario Car Car Car Car Car Car"/>
    <w:basedOn w:val="Standard"/>
    <w:pPr>
      <w:widowControl w:val="0"/>
    </w:pPr>
    <w:rPr>
      <w:rFonts w:ascii="Calibri" w:eastAsia="SimSun, 宋体" w:hAnsi="Calibri" w:cs="Mangal, 'Courier New'"/>
      <w:sz w:val="20"/>
      <w:szCs w:val="18"/>
      <w:lang w:bidi="hi-IN"/>
    </w:rPr>
  </w:style>
  <w:style w:type="paragraph" w:styleId="NormalWeb">
    <w:name w:val="Normal (Web)"/>
    <w:basedOn w:val="Standard"/>
    <w:pPr>
      <w:suppressAutoHyphens w:val="0"/>
      <w:spacing w:before="280" w:after="280"/>
    </w:pPr>
    <w:rPr>
      <w:lang w:val="es-CO"/>
    </w:rPr>
  </w:style>
  <w:style w:type="paragraph" w:customStyle="1" w:styleId="Footnote">
    <w:name w:val="Footnote"/>
    <w:basedOn w:val="Standard"/>
    <w:rPr>
      <w:sz w:val="20"/>
      <w:szCs w:val="20"/>
    </w:rPr>
  </w:style>
  <w:style w:type="paragraph" w:styleId="Revisin">
    <w:name w:val="Revision"/>
    <w:pPr>
      <w:widowControl/>
      <w:suppressAutoHyphens/>
    </w:pPr>
    <w:rPr>
      <w:rFonts w:ascii="Times New Roman" w:eastAsia="Times New Roman" w:hAnsi="Times New Roman" w:cs="Times New Roman"/>
      <w:lang w:val="es-ES" w:bidi="ar-SA"/>
    </w:rPr>
  </w:style>
  <w:style w:type="paragraph" w:customStyle="1" w:styleId="vieta4">
    <w:name w:val="viñeta4"/>
    <w:basedOn w:val="Standard"/>
    <w:pPr>
      <w:ind w:left="-720"/>
      <w:jc w:val="both"/>
    </w:pPr>
    <w:rPr>
      <w:rFonts w:ascii="Arial" w:hAnsi="Arial" w:cs="Arial"/>
      <w:sz w:val="22"/>
      <w:szCs w:val="18"/>
    </w:rPr>
  </w:style>
  <w:style w:type="paragraph" w:customStyle="1" w:styleId="Default">
    <w:name w:val="Default"/>
    <w:pPr>
      <w:widowControl/>
      <w:suppressAutoHyphens/>
      <w:autoSpaceDE w:val="0"/>
    </w:pPr>
    <w:rPr>
      <w:rFonts w:ascii="Arial" w:eastAsia="Arial" w:hAnsi="Arial" w:cs="Arial"/>
      <w:color w:val="000000"/>
      <w:lang w:val="es-CO" w:bidi="ar-SA"/>
    </w:rPr>
  </w:style>
  <w:style w:type="paragraph" w:styleId="Prrafodelista">
    <w:name w:val="List Paragraph"/>
    <w:basedOn w:val="Standard"/>
    <w:uiPriority w:val="34"/>
    <w:qFormat/>
    <w:pPr>
      <w:suppressAutoHyphens w:val="0"/>
      <w:spacing w:after="160" w:line="249" w:lineRule="auto"/>
      <w:ind w:left="720"/>
      <w:jc w:val="both"/>
    </w:pPr>
    <w:rPr>
      <w:rFonts w:ascii="Calibri" w:eastAsia="Calibri" w:hAnsi="Calibri" w:cs="Calibri"/>
      <w:sz w:val="22"/>
      <w:szCs w:val="22"/>
      <w:lang w:val="es-CO"/>
    </w:rPr>
  </w:style>
  <w:style w:type="paragraph" w:styleId="Asuntodelcomentario">
    <w:name w:val="annotation subject"/>
    <w:basedOn w:val="Textocomentario"/>
    <w:next w:val="Textocomentario"/>
    <w:pPr>
      <w:widowControl/>
    </w:pPr>
    <w:rPr>
      <w:rFonts w:ascii="Times New Roman" w:eastAsia="Times New Roman" w:hAnsi="Times New Roman" w:cs="Times New Roman"/>
      <w:b/>
      <w:bCs/>
      <w:szCs w:val="20"/>
      <w:lang w:bidi="ar-SA"/>
    </w:rPr>
  </w:style>
  <w:style w:type="paragraph" w:customStyle="1" w:styleId="Standarduser">
    <w:name w:val="Standard (user)"/>
    <w:pPr>
      <w:widowControl/>
      <w:suppressAutoHyphens/>
    </w:pPr>
    <w:rPr>
      <w:rFonts w:ascii="Times New Roman" w:eastAsia="Times New Roman" w:hAnsi="Times New Roman" w:cs="Times New Roman"/>
      <w:lang w:val="es-ES" w:bidi="ar-SA"/>
    </w:rPr>
  </w:style>
  <w:style w:type="paragraph" w:customStyle="1" w:styleId="Headinguser">
    <w:name w:val="Heading (user)"/>
    <w:basedOn w:val="Standarduser"/>
    <w:next w:val="Textbodyuser"/>
    <w:pPr>
      <w:keepNext/>
      <w:spacing w:before="240" w:after="120"/>
    </w:pPr>
    <w:rPr>
      <w:rFonts w:ascii="Arial" w:eastAsia="DejaVu Sans" w:hAnsi="Arial" w:cs="DejaVu Sans"/>
      <w:sz w:val="28"/>
      <w:szCs w:val="28"/>
    </w:rPr>
  </w:style>
  <w:style w:type="paragraph" w:customStyle="1" w:styleId="Textbodyuser">
    <w:name w:val="Text body (user)"/>
    <w:basedOn w:val="Standarduser"/>
    <w:pPr>
      <w:spacing w:after="120"/>
    </w:pPr>
  </w:style>
  <w:style w:type="paragraph" w:customStyle="1" w:styleId="Indexuser">
    <w:name w:val="Index (user)"/>
    <w:basedOn w:val="Standarduser"/>
    <w:pPr>
      <w:suppressLineNumbers/>
    </w:pPr>
    <w:rPr>
      <w:rFonts w:cs="Tahoma"/>
    </w:rPr>
  </w:style>
  <w:style w:type="paragraph" w:customStyle="1" w:styleId="Framecontentsuser">
    <w:name w:val="Frame contents (user)"/>
    <w:basedOn w:val="Standarduser"/>
  </w:style>
  <w:style w:type="paragraph" w:customStyle="1" w:styleId="Textbodyindentuser">
    <w:name w:val="Text body indent (user)"/>
    <w:basedOn w:val="Standarduser"/>
    <w:pPr>
      <w:spacing w:after="120"/>
      <w:ind w:left="283"/>
    </w:pPr>
  </w:style>
  <w:style w:type="paragraph" w:customStyle="1" w:styleId="Footnoteuser">
    <w:name w:val="Footnote (user)"/>
    <w:basedOn w:val="Standarduser"/>
    <w:rPr>
      <w:sz w:val="20"/>
      <w:szCs w:val="20"/>
    </w:rPr>
  </w:style>
  <w:style w:type="paragraph" w:customStyle="1" w:styleId="TableContentsuser">
    <w:name w:val="Table Contents (user)"/>
    <w:basedOn w:val="Standarduser"/>
    <w:pPr>
      <w:suppressLineNumbers/>
    </w:pPr>
  </w:style>
  <w:style w:type="paragraph" w:customStyle="1" w:styleId="TableHeadinguser">
    <w:name w:val="Table Heading (user)"/>
    <w:basedOn w:val="TableContentsuser"/>
    <w:pPr>
      <w:jc w:val="center"/>
    </w:pPr>
    <w:rPr>
      <w:b/>
      <w:bCs/>
    </w:rPr>
  </w:style>
  <w:style w:type="paragraph" w:customStyle="1" w:styleId="Normal1">
    <w:name w:val="Normal1"/>
    <w:pPr>
      <w:suppressAutoHyphens/>
    </w:pPr>
    <w:rPr>
      <w:rFonts w:ascii="Arial" w:hAnsi="Arial"/>
      <w:sz w:val="22"/>
      <w:lang w:val="es-CO"/>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i/>
      <w:sz w:val="21"/>
      <w:szCs w:val="21"/>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color w:val="2222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b/>
      <w:color w:val="2222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Fuentedeprrafopredeter6">
    <w:name w:val="Fuente de párrafo predeter.6"/>
  </w:style>
  <w:style w:type="character" w:customStyle="1" w:styleId="Fuentedeprrafopredeter5">
    <w:name w:val="Fuente de párrafo predeter.5"/>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Internetlink">
    <w:name w:val="Internet link"/>
    <w:rPr>
      <w:color w:val="0000FF"/>
      <w:u w:val="single"/>
    </w:rPr>
  </w:style>
  <w:style w:type="character" w:styleId="Nmerodepgina">
    <w:name w:val="page number"/>
    <w:basedOn w:val="Fuentedeprrafopredeter1"/>
  </w:style>
  <w:style w:type="character" w:customStyle="1" w:styleId="CarCar1">
    <w:name w:val="Car Car1"/>
    <w:rPr>
      <w:sz w:val="24"/>
      <w:szCs w:val="24"/>
      <w:lang w:val="es-ES"/>
    </w:rPr>
  </w:style>
  <w:style w:type="character" w:customStyle="1" w:styleId="CarCar">
    <w:name w:val="Car Car"/>
    <w:rPr>
      <w:rFonts w:ascii="Tahoma" w:hAnsi="Tahoma" w:cs="Tahoma"/>
      <w:sz w:val="16"/>
      <w:szCs w:val="16"/>
      <w:lang w:val="es-ES"/>
    </w:rPr>
  </w:style>
  <w:style w:type="character" w:customStyle="1" w:styleId="Absatz-Standardschriftart">
    <w:name w:val="Absatz-Standardschriftart"/>
  </w:style>
  <w:style w:type="character" w:customStyle="1" w:styleId="PiedepginaCar">
    <w:name w:val="Pie de página Car"/>
    <w:rPr>
      <w:sz w:val="24"/>
      <w:szCs w:val="24"/>
      <w:lang w:val="es-ES" w:eastAsia="zh-CN"/>
    </w:rPr>
  </w:style>
  <w:style w:type="character" w:styleId="Refdecomentario">
    <w:name w:val="annotation reference"/>
    <w:rPr>
      <w:sz w:val="16"/>
      <w:szCs w:val="16"/>
    </w:rPr>
  </w:style>
  <w:style w:type="character" w:customStyle="1" w:styleId="TextocomentarioCar">
    <w:name w:val="Texto comentario Car"/>
    <w:aliases w:val="Texto comentario Car1 Car,Texto comentario Car Car Car,Texto comentario Car1 Car Car Car,Texto comentario Car Car Car Car Car,Texto comentario Car1 Car Car Car Car Car,Texto comentario Car Car Car Car Car Car Car"/>
    <w:rPr>
      <w:lang w:val="es-ES" w:eastAsia="zh-CN"/>
    </w:rPr>
  </w:style>
  <w:style w:type="character" w:customStyle="1" w:styleId="TextocomentarioCar1">
    <w:name w:val="Texto comentario Car1"/>
    <w:rPr>
      <w:rFonts w:ascii="Calibri" w:eastAsia="SimSun, 宋体" w:hAnsi="Calibri" w:cs="Mangal, 'Courier New'"/>
      <w:kern w:val="3"/>
      <w:szCs w:val="18"/>
      <w:lang w:val="es-ES" w:bidi="hi-IN"/>
    </w:rPr>
  </w:style>
  <w:style w:type="character" w:customStyle="1" w:styleId="TextodegloboCar">
    <w:name w:val="Texto de globo Car"/>
    <w:rPr>
      <w:rFonts w:ascii="Segoe UI" w:hAnsi="Segoe UI" w:cs="Segoe UI"/>
      <w:sz w:val="18"/>
      <w:szCs w:val="18"/>
      <w:lang w:val="es-ES" w:eastAsia="zh-CN"/>
    </w:rPr>
  </w:style>
  <w:style w:type="character" w:customStyle="1" w:styleId="TextonotapieCar">
    <w:name w:val="Texto nota pie Car"/>
    <w:aliases w:val="Texto nota pie Car1 Car Car,Texto nota pie Car Car Car Car,Texto nota pie Car1 Car Car Car Car,Texto nota pie Car Car Car Car Car Car,Texto nota pie Car1 Car Car Car Car Car Car1"/>
    <w:rPr>
      <w:lang w:val="es-ES" w:eastAsia="zh-CN"/>
    </w:rPr>
  </w:style>
  <w:style w:type="character" w:customStyle="1" w:styleId="FootnoteSymbol">
    <w:name w:val="Footnote Symbol"/>
    <w:rPr>
      <w:position w:val="0"/>
      <w:vertAlign w:val="superscript"/>
    </w:rPr>
  </w:style>
  <w:style w:type="character" w:customStyle="1" w:styleId="highlight">
    <w:name w:val="highlight"/>
  </w:style>
  <w:style w:type="character" w:customStyle="1" w:styleId="AsuntodelcomentarioCar">
    <w:name w:val="Asunto del comentario Car"/>
    <w:rPr>
      <w:b/>
      <w:bCs/>
      <w:lang w:val="es-ES" w:eastAsia="zh-CN"/>
    </w:rPr>
  </w:style>
  <w:style w:type="character" w:customStyle="1" w:styleId="Mencinsinresolver1">
    <w:name w:val="Mención sin resolver1"/>
    <w:rPr>
      <w:color w:val="808080"/>
      <w:shd w:val="clear" w:color="auto" w:fill="E6E6E6"/>
    </w:rPr>
  </w:style>
  <w:style w:type="character" w:customStyle="1" w:styleId="tl8wme">
    <w:name w:val="tl8wme"/>
  </w:style>
  <w:style w:type="character" w:customStyle="1" w:styleId="Internetlinkuser">
    <w:name w:val="Internet link (user)"/>
    <w:rPr>
      <w:color w:val="0000FF"/>
      <w:u w:val="single"/>
    </w:rPr>
  </w:style>
  <w:style w:type="character" w:customStyle="1" w:styleId="CarCar10">
    <w:name w:val="Car Car1"/>
    <w:rPr>
      <w:sz w:val="24"/>
      <w:szCs w:val="24"/>
      <w:lang w:val="es-ES"/>
    </w:rPr>
  </w:style>
  <w:style w:type="character" w:customStyle="1" w:styleId="CarCar0">
    <w:name w:val="Car Car"/>
    <w:rPr>
      <w:rFonts w:ascii="Tahoma" w:hAnsi="Tahoma" w:cs="Tahoma"/>
      <w:sz w:val="16"/>
      <w:szCs w:val="16"/>
      <w:lang w:val="es-ES"/>
    </w:rPr>
  </w:style>
  <w:style w:type="character" w:customStyle="1" w:styleId="FootnoteSymboluser">
    <w:name w:val="Footnote Symbol (user)"/>
    <w:rPr>
      <w:position w:val="0"/>
      <w:vertAlign w:val="superscript"/>
    </w:rPr>
  </w:style>
  <w:style w:type="character" w:styleId="nfasis">
    <w:name w:val="Emphasis"/>
    <w:rPr>
      <w:i/>
      <w:iCs/>
    </w:rPr>
  </w:style>
  <w:style w:type="character" w:customStyle="1" w:styleId="TextonotapieCar1">
    <w:name w:val="Texto nota pie Car1"/>
    <w:rPr>
      <w:rFonts w:cs="Mangal, 'Courier New'"/>
      <w:sz w:val="20"/>
      <w:szCs w:val="18"/>
    </w:rPr>
  </w:style>
  <w:style w:type="character" w:customStyle="1" w:styleId="Footnoteanchor">
    <w:name w:val="Footnote anchor"/>
    <w:rPr>
      <w:position w:val="0"/>
      <w:vertAlign w:val="superscript"/>
    </w:rPr>
  </w:style>
  <w:style w:type="character" w:styleId="Refdenotaalpie">
    <w:name w:val="footnote reference"/>
    <w:basedOn w:val="Fuentedeprrafopredeter"/>
    <w:rPr>
      <w:position w:val="0"/>
      <w:vertAlign w:val="superscript"/>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numbering" w:customStyle="1" w:styleId="WW8Num20">
    <w:name w:val="WW8Num20"/>
    <w:basedOn w:val="Sinlista"/>
    <w:pPr>
      <w:numPr>
        <w:numId w:val="20"/>
      </w:numPr>
    </w:pPr>
  </w:style>
  <w:style w:type="paragraph" w:styleId="Textonotapie">
    <w:name w:val="footnote text"/>
    <w:aliases w:val="Texto nota pie Car1 Car,Texto nota pie Car Car Car,Texto nota pie Car1 Car Car Car,Texto nota pie Car Car Car Car Car,Texto nota pie Car1 Car Car Car Car Car"/>
    <w:basedOn w:val="Normal"/>
    <w:link w:val="TextonotapieCar2"/>
    <w:semiHidden/>
    <w:unhideWhenUsed/>
    <w:rsid w:val="005E049D"/>
    <w:rPr>
      <w:rFonts w:cs="Mangal"/>
      <w:sz w:val="20"/>
      <w:szCs w:val="18"/>
    </w:rPr>
  </w:style>
  <w:style w:type="character" w:customStyle="1" w:styleId="TextonotapieCar2">
    <w:name w:val="Texto nota pie Car2"/>
    <w:aliases w:val="Texto nota pie Car1 Car Car1,Texto nota pie Car Car Car Car1,Texto nota pie Car1 Car Car Car Car1,Texto nota pie Car Car Car Car Car Car1,Texto nota pie Car1 Car Car Car Car Car Car"/>
    <w:basedOn w:val="Fuentedeprrafopredeter"/>
    <w:link w:val="Textonotapie"/>
    <w:uiPriority w:val="99"/>
    <w:semiHidden/>
    <w:rsid w:val="005E049D"/>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124">
      <w:bodyDiv w:val="1"/>
      <w:marLeft w:val="0"/>
      <w:marRight w:val="0"/>
      <w:marTop w:val="0"/>
      <w:marBottom w:val="0"/>
      <w:divBdr>
        <w:top w:val="none" w:sz="0" w:space="0" w:color="auto"/>
        <w:left w:val="none" w:sz="0" w:space="0" w:color="auto"/>
        <w:bottom w:val="none" w:sz="0" w:space="0" w:color="auto"/>
        <w:right w:val="none" w:sz="0" w:space="0" w:color="auto"/>
      </w:divBdr>
    </w:div>
    <w:div w:id="1375885320">
      <w:bodyDiv w:val="1"/>
      <w:marLeft w:val="0"/>
      <w:marRight w:val="0"/>
      <w:marTop w:val="0"/>
      <w:marBottom w:val="0"/>
      <w:divBdr>
        <w:top w:val="none" w:sz="0" w:space="0" w:color="auto"/>
        <w:left w:val="none" w:sz="0" w:space="0" w:color="auto"/>
        <w:bottom w:val="none" w:sz="0" w:space="0" w:color="auto"/>
        <w:right w:val="none" w:sz="0" w:space="0" w:color="auto"/>
      </w:divBdr>
    </w:div>
    <w:div w:id="1454788469">
      <w:bodyDiv w:val="1"/>
      <w:marLeft w:val="0"/>
      <w:marRight w:val="0"/>
      <w:marTop w:val="0"/>
      <w:marBottom w:val="0"/>
      <w:divBdr>
        <w:top w:val="none" w:sz="0" w:space="0" w:color="auto"/>
        <w:left w:val="none" w:sz="0" w:space="0" w:color="auto"/>
        <w:bottom w:val="none" w:sz="0" w:space="0" w:color="auto"/>
        <w:right w:val="none" w:sz="0" w:space="0" w:color="auto"/>
      </w:divBdr>
    </w:div>
    <w:div w:id="1813675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5995-8952-420C-8012-F8E761C5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5917</Words>
  <Characters>32549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*DEPE_CODI*</vt:lpstr>
    </vt:vector>
  </TitlesOfParts>
  <Company/>
  <LinksUpToDate>false</LinksUpToDate>
  <CharactersWithSpaces>38390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German Andres Rubio Escobar</cp:lastModifiedBy>
  <cp:revision>4</cp:revision>
  <cp:lastPrinted>2018-05-10T16:01:00Z</cp:lastPrinted>
  <dcterms:created xsi:type="dcterms:W3CDTF">2020-06-25T16:41:00Z</dcterms:created>
  <dcterms:modified xsi:type="dcterms:W3CDTF">2020-06-25T21:06:00Z</dcterms:modified>
</cp:coreProperties>
</file>